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1BD" w:rsidRDefault="006F41BD"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F41BD" w:rsidRPr="006F41BD" w:rsidRDefault="006F41BD"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F41BD" w:rsidRDefault="006F41BD"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6E9" w:rsidRDefault="001356E9" w:rsidP="00DC53D5">
      <w:pPr>
        <w:tabs>
          <w:tab w:val="right" w:pos="5933"/>
        </w:tabs>
        <w:suppressAutoHyphens/>
      </w:pPr>
      <w:r>
        <w:t>AS PASSED BY THE SENATE</w:t>
      </w:r>
    </w:p>
    <w:p w:rsidR="001356E9" w:rsidRDefault="001356E9" w:rsidP="00DC53D5">
      <w:pPr>
        <w:tabs>
          <w:tab w:val="right" w:pos="5933"/>
        </w:tabs>
        <w:suppressAutoHyphens/>
      </w:pPr>
      <w:r>
        <w:t>May 10, 2018</w:t>
      </w:r>
    </w:p>
    <w:p w:rsidR="001356E9" w:rsidRDefault="001356E9" w:rsidP="00DC53D5">
      <w:pPr>
        <w:tabs>
          <w:tab w:val="right" w:pos="5933"/>
        </w:tabs>
        <w:suppressAutoHyphens/>
      </w:pPr>
    </w:p>
    <w:p w:rsidR="00DC53D5" w:rsidRPr="00DC53D5" w:rsidRDefault="00DC53D5" w:rsidP="00DC53D5">
      <w:pPr>
        <w:tabs>
          <w:tab w:val="right" w:pos="5933"/>
        </w:tabs>
        <w:suppressAutoHyphens/>
      </w:pPr>
      <w:r>
        <w:tab/>
      </w:r>
      <w:r>
        <w:rPr>
          <w:b/>
          <w:sz w:val="36"/>
        </w:rPr>
        <w:t>H. 3867</w:t>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3D5" w:rsidRDefault="00DC53D5"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Herbkersman, Pitts, Hayes, Anthony, Cobb</w:t>
      </w:r>
      <w:r>
        <w:noBreakHyphen/>
        <w:t>Hunter, Whipper and Brown</w:t>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3D5" w:rsidRDefault="001356E9" w:rsidP="009A5F2E">
      <w:pPr>
        <w:tabs>
          <w:tab w:val="right" w:pos="5933"/>
        </w:tabs>
        <w:suppressAutoHyphens/>
      </w:pPr>
      <w:r>
        <w:t>S. Printed 5/10</w:t>
      </w:r>
      <w:r w:rsidR="006F2630">
        <w:t>/18--S</w:t>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2017.</w:t>
      </w:r>
    </w:p>
    <w:p w:rsidR="00DC53D5" w:rsidRPr="00DC53D5" w:rsidRDefault="00DC53D5"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3D5" w:rsidRPr="00DC53D5" w:rsidRDefault="00DC53D5"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C53D5" w:rsidSect="006F41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C5229" w:rsidRDefault="008C5229"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5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3592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27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D356C">
        <w:rPr>
          <w:color w:val="000000" w:themeColor="text1"/>
          <w:u w:color="000000" w:themeColor="text1"/>
        </w:rPr>
        <w:t>TO AMEND SECTION 12</w:t>
      </w:r>
      <w:r w:rsidRPr="00FD356C">
        <w:rPr>
          <w:color w:val="000000" w:themeColor="text1"/>
          <w:u w:color="000000" w:themeColor="text1"/>
        </w:rPr>
        <w:noBreakHyphen/>
        <w:t>37</w:t>
      </w:r>
      <w:r w:rsidRPr="00FD356C">
        <w:rPr>
          <w:color w:val="000000" w:themeColor="text1"/>
          <w:u w:color="000000" w:themeColor="text1"/>
        </w:rPr>
        <w:noBreakHyphen/>
        <w:t>220, AS AMENDED, CODE OF LAWS OF SOUTH CAROLINA, 1976, RELATING TO EXEMPTIONS FROM PROPERTY TAX, SO AS TO EXEMPT ALL PROPERTY DEVOTED TO HOUSING LOW INCOME RESIDENTS IF THE PROPERTY IS OWNED BY AN INSTRUMENTALITY OF A NONPROFIT HOUSING CORPORATION</w:t>
      </w:r>
      <w:bookmarkStart w:id="4" w:name="titleend"/>
      <w:bookmarkEnd w:id="4"/>
      <w:r w:rsidR="00816AA1">
        <w:rPr>
          <w:color w:val="000000" w:themeColor="text1"/>
          <w:u w:color="000000" w:themeColor="text1"/>
        </w:rPr>
        <w:t>.</w:t>
      </w:r>
      <w:bookmarkEnd w:id="1"/>
    </w:p>
    <w:p w:rsidR="00D448F5" w:rsidRDefault="00A362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A362A6" w:rsidRDefault="00A362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924" w:rsidRDefault="009359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5924" w:rsidRDefault="009359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2A6" w:rsidRPr="00D7049C" w:rsidRDefault="00A362A6"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7049C">
        <w:t>SECTION</w:t>
      </w:r>
      <w:r w:rsidRPr="00D7049C">
        <w:tab/>
        <w:t>1.</w:t>
      </w:r>
      <w:r w:rsidRPr="00D7049C">
        <w:tab/>
      </w:r>
      <w:r w:rsidRPr="00D7049C">
        <w:rPr>
          <w:u w:color="000000" w:themeColor="text1"/>
        </w:rPr>
        <w:t>Section 12</w:t>
      </w:r>
      <w:r w:rsidRPr="00D7049C">
        <w:rPr>
          <w:u w:color="000000" w:themeColor="text1"/>
        </w:rPr>
        <w:noBreakHyphen/>
        <w:t>37</w:t>
      </w:r>
      <w:r w:rsidRPr="00D7049C">
        <w:rPr>
          <w:u w:color="000000" w:themeColor="text1"/>
        </w:rPr>
        <w:noBreakHyphen/>
        <w:t>220(B)(11)(e) of the 1976 Code is amended to read:</w:t>
      </w:r>
    </w:p>
    <w:p w:rsidR="00A362A6" w:rsidRPr="00CC7D62" w:rsidRDefault="00A362A6"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62A6" w:rsidRPr="00CC7D62" w:rsidRDefault="00A362A6"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D62">
        <w:rPr>
          <w:color w:val="000000" w:themeColor="text1"/>
          <w:u w:color="000000" w:themeColor="text1"/>
        </w:rPr>
        <w:tab/>
        <w:t>“(e)</w:t>
      </w:r>
      <w:r w:rsidRPr="00CC7D62">
        <w:rPr>
          <w:color w:val="000000" w:themeColor="text1"/>
          <w:u w:color="000000" w:themeColor="text1"/>
        </w:rPr>
        <w:tab/>
        <w:t xml:space="preserve">all property of nonprofit housing corporations or </w:t>
      </w:r>
      <w:r w:rsidRPr="00CC7D62">
        <w:rPr>
          <w:strike/>
          <w:color w:val="000000" w:themeColor="text1"/>
          <w:u w:color="000000" w:themeColor="text1"/>
        </w:rPr>
        <w:t>solely</w:t>
      </w:r>
      <w:r w:rsidRPr="00CC7D62">
        <w:rPr>
          <w:strike/>
          <w:color w:val="000000" w:themeColor="text1"/>
          <w:u w:color="000000" w:themeColor="text1"/>
        </w:rPr>
        <w:noBreakHyphen/>
        <w:t>owned</w:t>
      </w:r>
      <w:r w:rsidRPr="00CC7D62">
        <w:rPr>
          <w:color w:val="000000" w:themeColor="text1"/>
          <w:u w:color="000000" w:themeColor="text1"/>
        </w:rPr>
        <w:t xml:space="preserve"> instrumentalities of these corporations </w:t>
      </w:r>
      <w:r w:rsidRPr="00CC7D62">
        <w:rPr>
          <w:strike/>
          <w:color w:val="000000" w:themeColor="text1"/>
          <w:u w:color="000000" w:themeColor="text1"/>
        </w:rPr>
        <w:t>which</w:t>
      </w:r>
      <w:r w:rsidRPr="00CC7D62">
        <w:rPr>
          <w:color w:val="000000" w:themeColor="text1"/>
          <w:u w:color="000000" w:themeColor="text1"/>
        </w:rPr>
        <w:t xml:space="preserve"> </w:t>
      </w:r>
      <w:r w:rsidRPr="00CC7D62">
        <w:rPr>
          <w:color w:val="000000" w:themeColor="text1"/>
          <w:u w:val="single"/>
        </w:rPr>
        <w:t>when the property</w:t>
      </w:r>
      <w:r w:rsidRPr="00CC7D62">
        <w:rPr>
          <w:color w:val="000000" w:themeColor="text1"/>
          <w:u w:color="000000" w:themeColor="text1"/>
        </w:rPr>
        <w:t xml:space="preserve"> is devoted to providing housing to low or very low </w:t>
      </w:r>
      <w:r w:rsidR="006F2630" w:rsidRPr="00CC7D62">
        <w:rPr>
          <w:color w:val="000000" w:themeColor="text1"/>
          <w:u w:color="000000" w:themeColor="text1"/>
        </w:rPr>
        <w:t xml:space="preserve">income residents. A nonprofit housing corporation </w:t>
      </w:r>
      <w:r w:rsidR="006F2630" w:rsidRPr="00CC7D62">
        <w:rPr>
          <w:color w:val="000000" w:themeColor="text1"/>
          <w:u w:val="single"/>
        </w:rPr>
        <w:t>or instrumentality</w:t>
      </w:r>
      <w:r w:rsidR="006F2630" w:rsidRPr="00CC7D62">
        <w:rPr>
          <w:color w:val="000000" w:themeColor="text1"/>
        </w:rPr>
        <w:t xml:space="preserve"> </w:t>
      </w:r>
      <w:r w:rsidR="006F2630" w:rsidRPr="00CC7D62">
        <w:rPr>
          <w:color w:val="000000" w:themeColor="text1"/>
          <w:u w:color="000000" w:themeColor="text1"/>
        </w:rPr>
        <w:t>must satisfy the</w:t>
      </w:r>
      <w:r w:rsidRPr="00CC7D62">
        <w:rPr>
          <w:color w:val="000000" w:themeColor="text1"/>
          <w:u w:color="000000" w:themeColor="text1"/>
        </w:rPr>
        <w:t xml:space="preserve"> safe harbor provisions of Revenue Procedure 96</w:t>
      </w:r>
      <w:r w:rsidRPr="00CC7D62">
        <w:rPr>
          <w:color w:val="000000" w:themeColor="text1"/>
          <w:u w:color="000000" w:themeColor="text1"/>
        </w:rPr>
        <w:noBreakHyphen/>
        <w:t xml:space="preserve">32 issued by the Internal Revenue Service </w:t>
      </w:r>
      <w:r w:rsidRPr="00CC7D62">
        <w:rPr>
          <w:strike/>
          <w:color w:val="000000" w:themeColor="text1"/>
          <w:u w:color="000000" w:themeColor="text1"/>
        </w:rPr>
        <w:t>to qualify</w:t>
      </w:r>
      <w:r w:rsidRPr="00CC7D62">
        <w:rPr>
          <w:color w:val="000000" w:themeColor="text1"/>
          <w:u w:color="000000" w:themeColor="text1"/>
        </w:rPr>
        <w:t xml:space="preserve"> for this exemption </w:t>
      </w:r>
      <w:r w:rsidRPr="00CC7D62">
        <w:rPr>
          <w:color w:val="000000" w:themeColor="text1"/>
          <w:u w:val="single"/>
        </w:rPr>
        <w:t>to apply</w:t>
      </w:r>
      <w:r w:rsidRPr="00CC7D62">
        <w:rPr>
          <w:color w:val="000000" w:themeColor="text1"/>
          <w:u w:val="single" w:color="000000" w:themeColor="text1"/>
        </w:rPr>
        <w:t xml:space="preserve">.  For purposes of this subitem, partnerships, limited liability companies, or other corporations are instrumentalities if the nonprofit housing corporation is the controlling partner, controlling member, or controlling shareholder of the instrumentality.  For purposes of this subitem, ‘controlling’ means the nonprofit house corporation is the partner, member, or shareholder of the instrumentality permitted to exercise substantial and continuous control over the provision of the low or very </w:t>
      </w:r>
      <w:r w:rsidR="006F2630" w:rsidRPr="00CC7D62">
        <w:rPr>
          <w:color w:val="000000" w:themeColor="text1"/>
          <w:u w:val="single"/>
        </w:rPr>
        <w:t>income housing. If a partnership, limited liability company, or other corporation is not a partner, member, or shareholder with a nonprofit housing corporation, then this exemption does not apply</w:t>
      </w:r>
      <w:r w:rsidR="006F2630" w:rsidRPr="00CC7D62">
        <w:rPr>
          <w:color w:val="000000" w:themeColor="text1"/>
        </w:rPr>
        <w:t xml:space="preserve">;” </w:t>
      </w:r>
    </w:p>
    <w:p w:rsidR="00935924" w:rsidRPr="00CC7D62" w:rsidRDefault="001356E9"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snapToGrid w:val="0"/>
          <w:color w:val="000000" w:themeColor="text1"/>
        </w:rPr>
        <w:lastRenderedPageBreak/>
        <w:t>SECTION</w:t>
      </w:r>
      <w:r>
        <w:rPr>
          <w:snapToGrid w:val="0"/>
          <w:color w:val="000000" w:themeColor="text1"/>
        </w:rPr>
        <w:tab/>
        <w:t>2</w:t>
      </w:r>
      <w:r w:rsidR="006F2630" w:rsidRPr="00CC7D62">
        <w:rPr>
          <w:snapToGrid w:val="0"/>
          <w:color w:val="000000" w:themeColor="text1"/>
        </w:rPr>
        <w:t>.</w:t>
      </w:r>
      <w:r w:rsidR="006F2630" w:rsidRPr="00CC7D62">
        <w:rPr>
          <w:snapToGrid w:val="0"/>
          <w:color w:val="000000" w:themeColor="text1"/>
        </w:rPr>
        <w:tab/>
        <w:t>This act takes effect upon approval by the Governor and applies to property tax years beginning after 2017.</w:t>
      </w:r>
    </w:p>
    <w:p w:rsidR="00326ABC" w:rsidRDefault="0010776B" w:rsidP="0032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326ABC" w:rsidSect="006F41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5924" w:rsidRDefault="00935924" w:rsidP="009F0C77">
      <w:r>
        <w:separator/>
      </w:r>
    </w:p>
  </w:endnote>
  <w:endnote w:type="continuationSeparator" w:id="0">
    <w:p w:rsidR="00935924" w:rsidRDefault="009359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1787A07-4650-4EFF-86B6-E232375D5AB6}"/>
    <w:embedBold r:id="rId2" w:fontKey="{E8941702-DB01-4F7A-838C-F321740DE138}"/>
  </w:font>
  <w:font w:name="Calibri">
    <w:panose1 w:val="020F0502020204030204"/>
    <w:charset w:val="00"/>
    <w:family w:val="swiss"/>
    <w:pitch w:val="variable"/>
    <w:sig w:usb0="E00002FF" w:usb1="4000ACFF" w:usb2="00000001" w:usb3="00000000" w:csb0="0000019F" w:csb1="00000000"/>
    <w:embedRegular r:id="rId3" w:fontKey="{B364A451-DDFD-4743-AE4D-DFC08F04C036}"/>
  </w:font>
  <w:font w:name="Segoe UI">
    <w:panose1 w:val="020B0502040204020203"/>
    <w:charset w:val="00"/>
    <w:family w:val="swiss"/>
    <w:pitch w:val="variable"/>
    <w:sig w:usb0="E10022FF" w:usb1="C000E47F" w:usb2="00000029" w:usb3="00000000" w:csb0="000001DF" w:csb1="00000000"/>
    <w:embedRegular r:id="rId4" w:fontKey="{E07F4BA5-EDBF-4FF3-9134-81BF5456C86E}"/>
  </w:font>
  <w:font w:name="Cambria">
    <w:panose1 w:val="02040503050406030204"/>
    <w:charset w:val="00"/>
    <w:family w:val="roman"/>
    <w:pitch w:val="variable"/>
    <w:sig w:usb0="E00002FF" w:usb1="400004FF" w:usb2="00000000" w:usb3="00000000" w:csb0="0000019F" w:csb1="00000000"/>
    <w:embedRegular r:id="rId5" w:fontKey="{22E90400-62FB-4280-9D35-17460B7D62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135" w:rsidRPr="008C5229" w:rsidRDefault="008C5229" w:rsidP="008C5229">
    <w:pPr>
      <w:pStyle w:val="Footer"/>
      <w:tabs>
        <w:tab w:val="clear" w:pos="4680"/>
        <w:tab w:val="clear" w:pos="9360"/>
        <w:tab w:val="center" w:pos="2995"/>
      </w:tabs>
      <w:spacing w:before="120"/>
    </w:pPr>
    <w:r>
      <w:t>[3867</w:t>
    </w:r>
    <w:r w:rsidR="006F41BD">
      <w:t>-</w:t>
    </w:r>
    <w:r w:rsidR="006F41BD">
      <w:fldChar w:fldCharType="begin"/>
    </w:r>
    <w:r w:rsidR="006F41BD">
      <w:instrText xml:space="preserve"> PAGE  \* MERGEFORMAT </w:instrText>
    </w:r>
    <w:r w:rsidR="006F41BD">
      <w:fldChar w:fldCharType="separate"/>
    </w:r>
    <w:r w:rsidR="004613E7">
      <w:rPr>
        <w:noProof/>
      </w:rPr>
      <w:t>1</w:t>
    </w:r>
    <w:r w:rsidR="006F41BD">
      <w:fldChar w:fldCharType="end"/>
    </w:r>
    <w:r w:rsidR="006F41B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1BD" w:rsidRPr="008C5229" w:rsidRDefault="006F41BD" w:rsidP="008C5229">
    <w:pPr>
      <w:pStyle w:val="Footer"/>
      <w:tabs>
        <w:tab w:val="clear" w:pos="4680"/>
        <w:tab w:val="clear" w:pos="9360"/>
        <w:tab w:val="center" w:pos="2995"/>
      </w:tabs>
      <w:spacing w:before="120"/>
    </w:pPr>
    <w:r>
      <w:t>[3867]</w:t>
    </w:r>
    <w:r>
      <w:tab/>
    </w:r>
    <w:r>
      <w:fldChar w:fldCharType="begin"/>
    </w:r>
    <w:r>
      <w:instrText xml:space="preserve"> PAGE  \* MERGEFORMAT </w:instrText>
    </w:r>
    <w:r>
      <w:fldChar w:fldCharType="separate"/>
    </w:r>
    <w:r w:rsidR="00326AB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5924" w:rsidRDefault="00935924" w:rsidP="009F0C77">
      <w:r>
        <w:separator/>
      </w:r>
    </w:p>
  </w:footnote>
  <w:footnote w:type="continuationSeparator" w:id="0">
    <w:p w:rsidR="00935924" w:rsidRDefault="009359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03DG17"/>
    <w:docVar w:name="CoverBillType" w:val="b"/>
    <w:docVar w:name="DocPath" w:val="L:\Council\bills\BBM\9603DG17.DOCX"/>
    <w:docVar w:name="dvBillNumber" w:val="3867"/>
    <w:docVar w:name="dvBillNumberPrefix" w:val="H. "/>
    <w:docVar w:name="dvOriginalBody" w:val="House"/>
    <w:docVar w:name="dvSteno" w:val="BBM"/>
    <w:docVar w:name="NameofBody" w:val="h"/>
    <w:docVar w:name="vGroup2" w:val="Council"/>
  </w:docVars>
  <w:rsids>
    <w:rsidRoot w:val="00935924"/>
    <w:rsid w:val="00011869"/>
    <w:rsid w:val="00015CD6"/>
    <w:rsid w:val="000522D5"/>
    <w:rsid w:val="000E0100"/>
    <w:rsid w:val="000E1785"/>
    <w:rsid w:val="000E45BC"/>
    <w:rsid w:val="000F40FA"/>
    <w:rsid w:val="001035F1"/>
    <w:rsid w:val="0010776B"/>
    <w:rsid w:val="00133E66"/>
    <w:rsid w:val="001356E9"/>
    <w:rsid w:val="001435A3"/>
    <w:rsid w:val="00146ED3"/>
    <w:rsid w:val="00151044"/>
    <w:rsid w:val="00154AC2"/>
    <w:rsid w:val="001D08F2"/>
    <w:rsid w:val="001D3A58"/>
    <w:rsid w:val="001D525B"/>
    <w:rsid w:val="001D7F4F"/>
    <w:rsid w:val="00205238"/>
    <w:rsid w:val="002321B6"/>
    <w:rsid w:val="00250967"/>
    <w:rsid w:val="002543C8"/>
    <w:rsid w:val="0025541D"/>
    <w:rsid w:val="00284AAE"/>
    <w:rsid w:val="002B59EE"/>
    <w:rsid w:val="002B5BCE"/>
    <w:rsid w:val="002B7193"/>
    <w:rsid w:val="002E5912"/>
    <w:rsid w:val="002E68E5"/>
    <w:rsid w:val="00301B21"/>
    <w:rsid w:val="00305B84"/>
    <w:rsid w:val="00314DB4"/>
    <w:rsid w:val="00325348"/>
    <w:rsid w:val="00326ABC"/>
    <w:rsid w:val="0032732C"/>
    <w:rsid w:val="00336AD0"/>
    <w:rsid w:val="0037079A"/>
    <w:rsid w:val="003C4DAB"/>
    <w:rsid w:val="003D01E8"/>
    <w:rsid w:val="003E4040"/>
    <w:rsid w:val="003E5288"/>
    <w:rsid w:val="003F6D79"/>
    <w:rsid w:val="0041760A"/>
    <w:rsid w:val="00417C01"/>
    <w:rsid w:val="00430135"/>
    <w:rsid w:val="004403BD"/>
    <w:rsid w:val="004613E7"/>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22D8"/>
    <w:rsid w:val="006C095A"/>
    <w:rsid w:val="006D58AA"/>
    <w:rsid w:val="006F2630"/>
    <w:rsid w:val="006F41BD"/>
    <w:rsid w:val="00734F00"/>
    <w:rsid w:val="0075275F"/>
    <w:rsid w:val="007A70AE"/>
    <w:rsid w:val="00816AA1"/>
    <w:rsid w:val="008362E8"/>
    <w:rsid w:val="0085786E"/>
    <w:rsid w:val="008A1768"/>
    <w:rsid w:val="008A489F"/>
    <w:rsid w:val="008C5229"/>
    <w:rsid w:val="008F0F33"/>
    <w:rsid w:val="008F4429"/>
    <w:rsid w:val="00935924"/>
    <w:rsid w:val="0094021A"/>
    <w:rsid w:val="009A5F2E"/>
    <w:rsid w:val="009B44AF"/>
    <w:rsid w:val="009C6A0B"/>
    <w:rsid w:val="009F0C77"/>
    <w:rsid w:val="009F4DD1"/>
    <w:rsid w:val="00A02543"/>
    <w:rsid w:val="00A362A6"/>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08A6"/>
    <w:rsid w:val="00C74E9D"/>
    <w:rsid w:val="00C826DD"/>
    <w:rsid w:val="00C82FD3"/>
    <w:rsid w:val="00C92819"/>
    <w:rsid w:val="00CA3198"/>
    <w:rsid w:val="00CC6B7B"/>
    <w:rsid w:val="00CC7D62"/>
    <w:rsid w:val="00CD2089"/>
    <w:rsid w:val="00D448F5"/>
    <w:rsid w:val="00D73A67"/>
    <w:rsid w:val="00D83D26"/>
    <w:rsid w:val="00D936D3"/>
    <w:rsid w:val="00D970A9"/>
    <w:rsid w:val="00DC53D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F93C92-452B-4DD5-947B-4A26DD379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31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1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3A007-3112-49A5-AD6B-D85D53863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75135927</Template>
  <TotalTime>0</TotalTime>
  <Pages>3</Pages>
  <Words>288</Words>
  <Characters>1616</Characters>
  <Application>Microsoft Office Word</Application>
  <DocSecurity>0</DocSecurity>
  <Lines>62</Lines>
  <Paragraphs>16</Paragraphs>
  <ScaleCrop>false</ScaleCrop>
  <HeadingPairs>
    <vt:vector size="2" baseType="variant">
      <vt:variant>
        <vt:lpstr>Title</vt:lpstr>
      </vt:variant>
      <vt:variant>
        <vt:i4>1</vt:i4>
      </vt:variant>
    </vt:vector>
  </HeadingPairs>
  <TitlesOfParts>
    <vt:vector size="1" baseType="lpstr">
      <vt:lpstr>2017-2018 Bill 3867: Subject not yet available - South Carolina Legislature Online</vt:lpstr>
    </vt:vector>
  </TitlesOfParts>
  <Company>LPITS</Company>
  <LinksUpToDate>false</LinksUpToDate>
  <CharactersWithSpaces>1903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3867 Text of Previous Version (May 10, 2018) - South Carolina Legislature Online</dc:title>
  <dc:creator>BRENDA MELTON</dc:creator>
  <cp:lastModifiedBy>David Brunson</cp:lastModifiedBy>
  <cp:revision>2</cp:revision>
  <cp:lastPrinted>2017-05-02T23:31:00Z</cp:lastPrinted>
  <dcterms:created xsi:type="dcterms:W3CDTF">2018-05-10T23:35:00Z</dcterms:created>
  <dcterms:modified xsi:type="dcterms:W3CDTF">2018-05-10T23:35:00Z</dcterms:modified>
</cp:coreProperties>
</file>