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86D" w:rsidRDefault="00B7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7286D" w:rsidRDefault="00B7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B7286D" w:rsidRDefault="00B7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6D" w:rsidRPr="00B7286D" w:rsidRDefault="00B7286D" w:rsidP="00B7286D">
      <w:pPr>
        <w:tabs>
          <w:tab w:val="right" w:pos="5933"/>
        </w:tabs>
        <w:suppressAutoHyphens/>
      </w:pPr>
      <w:r>
        <w:tab/>
      </w:r>
      <w:r>
        <w:rPr>
          <w:b/>
          <w:sz w:val="36"/>
        </w:rPr>
        <w:t>H. 3900</w:t>
      </w:r>
    </w:p>
    <w:p w:rsidR="00B7286D" w:rsidRDefault="00B7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6D" w:rsidRDefault="00B7286D" w:rsidP="008C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F06C8">
        <w:t>Regulations and Administrative Procedures Committee</w:t>
      </w:r>
    </w:p>
    <w:p w:rsidR="00B7286D" w:rsidRDefault="00B7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6D" w:rsidRDefault="00B7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B7286D" w:rsidRDefault="00B7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B7286D" w:rsidRPr="00B7286D" w:rsidRDefault="00B7286D" w:rsidP="00B7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286D" w:rsidRDefault="00B7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6D" w:rsidRDefault="00B7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286D" w:rsidSect="00B728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4221" w:rsidRDefault="001C42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59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CIGARETTE TAXES, DESIGNATED AS REGULATION DOCUMENT NUMBER 4702, PURSUANT TO THE PROVISIONS OF ARTICLE 1, CHAPTER 23, TITLE 1 OF THE 1976 CODE.</w:t>
      </w:r>
      <w:bookmarkEnd w:id="1"/>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Cigarette Taxes, designated as Regulation Document Number 4702, and submitted to the General Assembly pursuant to the provisions of Article 1, Chapter 23, Title 1 of the 1976 Code, are approved.</w:t>
      </w: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33" w:rsidRDefault="00B65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2452">
        <w:t>2</w:t>
      </w:r>
      <w:r>
        <w:t>.</w:t>
      </w:r>
      <w:r>
        <w:tab/>
        <w:t>This joint resolution takes effect upon approval by the Governor.</w:t>
      </w:r>
    </w:p>
    <w:p w:rsidR="00B65933"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65933"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65933"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65933"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A1">
        <w:t>The South Carolina Department of Revenue is considering adding SC Regulation 117</w:t>
      </w:r>
      <w:r w:rsidRPr="009E13A1">
        <w:noBreakHyphen/>
        <w:t>1600 to implement the imposition of the cigarette tax via tax stamps as set out in Act No. 145 of 2016.</w:t>
      </w: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A1">
        <w:t>This regulation would contain provisions concerning reporting requirements under Chapters 47 and 48 of Title 11 along with provisions regarding affixing tax stamps, purchasing tax stamps, features of tax stamps, exemptions and refunds, display, storage, transfer, and transport of cigarettes. Tax stamps will be required as of January 1, 2019 in accordance with Act No. 145 of 2016.</w:t>
      </w: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933" w:rsidRPr="009E13A1" w:rsidRDefault="00B65933" w:rsidP="00B6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13A1">
        <w:lastRenderedPageBreak/>
        <w:t xml:space="preserve">The Notice of Drafting was published in the </w:t>
      </w:r>
      <w:r w:rsidRPr="009E13A1">
        <w:rPr>
          <w:i/>
        </w:rPr>
        <w:t>State Register</w:t>
      </w:r>
      <w:r w:rsidRPr="009E13A1">
        <w:t xml:space="preserve"> on August 26, 2016.</w:t>
      </w:r>
    </w:p>
    <w:p w:rsidR="007D10B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736CD" w:rsidRDefault="000736CD" w:rsidP="000736CD">
      <w:pPr>
        <w:suppressAutoHyphens/>
      </w:pPr>
    </w:p>
    <w:sectPr w:rsidR="000736CD" w:rsidSect="00B728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933" w:rsidRDefault="00B65933" w:rsidP="009F0C77">
      <w:r>
        <w:separator/>
      </w:r>
    </w:p>
  </w:endnote>
  <w:endnote w:type="continuationSeparator" w:id="0">
    <w:p w:rsidR="00B65933" w:rsidRDefault="00B65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6BB6B3-4C46-42EF-B277-0C96F8BBDDE0}"/>
    <w:embedBold r:id="rId2" w:fontKey="{A9CC4106-5E5A-4B65-9356-A54DDA7CD307}"/>
    <w:embedItalic r:id="rId3" w:fontKey="{DB52C6A4-DD00-4506-A5D0-D43AC3184AF0}"/>
  </w:font>
  <w:font w:name="Calibri">
    <w:panose1 w:val="020F0502020204030204"/>
    <w:charset w:val="00"/>
    <w:family w:val="swiss"/>
    <w:pitch w:val="variable"/>
    <w:sig w:usb0="E00002FF" w:usb1="4000ACFF" w:usb2="00000001" w:usb3="00000000" w:csb0="0000019F" w:csb1="00000000"/>
    <w:embedRegular r:id="rId4" w:fontKey="{C9970632-A252-47D7-804E-8EC29368C187}"/>
  </w:font>
  <w:font w:name="Segoe UI">
    <w:panose1 w:val="020B0502040204020203"/>
    <w:charset w:val="00"/>
    <w:family w:val="swiss"/>
    <w:pitch w:val="variable"/>
    <w:sig w:usb0="E10022FF" w:usb1="C000E47F" w:usb2="00000029" w:usb3="00000000" w:csb0="000001DF" w:csb1="00000000"/>
    <w:embedRegular r:id="rId5" w:fontKey="{F3972251-BFD7-4982-AEBE-8D9C8C6D2734}"/>
  </w:font>
  <w:font w:name="Cambria">
    <w:panose1 w:val="02040503050406030204"/>
    <w:charset w:val="00"/>
    <w:family w:val="roman"/>
    <w:pitch w:val="variable"/>
    <w:sig w:usb0="E00002FF" w:usb1="400004FF" w:usb2="00000000" w:usb3="00000000" w:csb0="0000019F" w:csb1="00000000"/>
    <w:embedRegular r:id="rId6" w:fontKey="{BA11EC5E-88A6-42F6-AD8E-30B9D68AE2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0B4" w:rsidRPr="001C4221" w:rsidRDefault="001C4221" w:rsidP="001C4221">
    <w:pPr>
      <w:pStyle w:val="Footer"/>
      <w:tabs>
        <w:tab w:val="clear" w:pos="4680"/>
        <w:tab w:val="clear" w:pos="9360"/>
        <w:tab w:val="center" w:pos="2995"/>
      </w:tabs>
      <w:spacing w:before="120"/>
    </w:pPr>
    <w:r>
      <w:t>[3900</w:t>
    </w:r>
    <w:r w:rsidR="00B7286D">
      <w:t>-</w:t>
    </w:r>
    <w:r w:rsidR="00B7286D">
      <w:fldChar w:fldCharType="begin"/>
    </w:r>
    <w:r w:rsidR="00B7286D">
      <w:instrText xml:space="preserve"> PAGE  \* MERGEFORMAT </w:instrText>
    </w:r>
    <w:r w:rsidR="00B7286D">
      <w:fldChar w:fldCharType="separate"/>
    </w:r>
    <w:r w:rsidR="00A502F2">
      <w:rPr>
        <w:noProof/>
      </w:rPr>
      <w:t>1</w:t>
    </w:r>
    <w:r w:rsidR="00B7286D">
      <w:fldChar w:fldCharType="end"/>
    </w:r>
    <w:r w:rsidR="00B728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86D" w:rsidRPr="001C4221" w:rsidRDefault="00B7286D" w:rsidP="001C4221">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sidR="000736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933" w:rsidRDefault="00B65933" w:rsidP="009F0C77">
      <w:r>
        <w:separator/>
      </w:r>
    </w:p>
  </w:footnote>
  <w:footnote w:type="continuationSeparator" w:id="0">
    <w:p w:rsidR="00B65933" w:rsidRDefault="00B65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5CZ17"/>
    <w:docVar w:name="CoverBillType" w:val="a"/>
    <w:docVar w:name="DocPath" w:val="L:\Council\bills\DBS\31385CZ17.DOCX"/>
    <w:docVar w:name="dvBillNumber" w:val="3900"/>
    <w:docVar w:name="dvBillNumberPrefix" w:val="H. "/>
    <w:docVar w:name="dvOriginalBody" w:val="House"/>
    <w:docVar w:name="dvSteno" w:val="DBS"/>
    <w:docVar w:name="NameofBody" w:val="h"/>
    <w:docVar w:name="vGroup2" w:val="Council"/>
  </w:docVars>
  <w:rsids>
    <w:rsidRoot w:val="00B65933"/>
    <w:rsid w:val="00011869"/>
    <w:rsid w:val="00015CD6"/>
    <w:rsid w:val="000736CD"/>
    <w:rsid w:val="000E0100"/>
    <w:rsid w:val="000E1785"/>
    <w:rsid w:val="000F40FA"/>
    <w:rsid w:val="001035F1"/>
    <w:rsid w:val="0010776B"/>
    <w:rsid w:val="00133E66"/>
    <w:rsid w:val="001435A3"/>
    <w:rsid w:val="00146ED3"/>
    <w:rsid w:val="00151044"/>
    <w:rsid w:val="001628BE"/>
    <w:rsid w:val="001C422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452"/>
    <w:rsid w:val="004E7D54"/>
    <w:rsid w:val="005273C6"/>
    <w:rsid w:val="00530A69"/>
    <w:rsid w:val="00545593"/>
    <w:rsid w:val="005567BA"/>
    <w:rsid w:val="00556EBF"/>
    <w:rsid w:val="00577C6C"/>
    <w:rsid w:val="005A62FE"/>
    <w:rsid w:val="005C2FE2"/>
    <w:rsid w:val="005E2BC9"/>
    <w:rsid w:val="00605102"/>
    <w:rsid w:val="006215AA"/>
    <w:rsid w:val="006913C9"/>
    <w:rsid w:val="0069470D"/>
    <w:rsid w:val="006D58AA"/>
    <w:rsid w:val="00734F00"/>
    <w:rsid w:val="007A70AE"/>
    <w:rsid w:val="007D10B4"/>
    <w:rsid w:val="008362E8"/>
    <w:rsid w:val="0085786E"/>
    <w:rsid w:val="008A1768"/>
    <w:rsid w:val="008A489F"/>
    <w:rsid w:val="008C3D5A"/>
    <w:rsid w:val="008F0F33"/>
    <w:rsid w:val="008F4429"/>
    <w:rsid w:val="0094021A"/>
    <w:rsid w:val="009B44AF"/>
    <w:rsid w:val="009C6A0B"/>
    <w:rsid w:val="009F0C77"/>
    <w:rsid w:val="009F4DD1"/>
    <w:rsid w:val="00A02543"/>
    <w:rsid w:val="00A41684"/>
    <w:rsid w:val="00A502F2"/>
    <w:rsid w:val="00A64E80"/>
    <w:rsid w:val="00A72BCD"/>
    <w:rsid w:val="00A741D9"/>
    <w:rsid w:val="00A833AB"/>
    <w:rsid w:val="00A9741D"/>
    <w:rsid w:val="00AC34A2"/>
    <w:rsid w:val="00AD1C9A"/>
    <w:rsid w:val="00AD4B17"/>
    <w:rsid w:val="00B412D4"/>
    <w:rsid w:val="00B65933"/>
    <w:rsid w:val="00B7286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B0495-16BC-48D1-A3CC-05A822C95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4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4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7892D-6592-4965-8147-E36B466D1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3</Pages>
  <Words>241</Words>
  <Characters>1271</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2017-2018 Bill 3900: Subject not yet available - South Carolina Legislature Online</vt:lpstr>
    </vt:vector>
  </TitlesOfParts>
  <Company>LPITS</Company>
  <LinksUpToDate>false</LinksUpToDate>
  <CharactersWithSpaces>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3900 Text of Previous Version (Mar. 7, 2017) - South Carolina Legislature Online</dc:title>
  <dc:creator>DeirdreBrevardSmith</dc:creator>
  <cp:lastModifiedBy>Miriam Cook</cp:lastModifiedBy>
  <cp:revision>2</cp:revision>
  <cp:lastPrinted>2017-03-07T21:22:00Z</cp:lastPrinted>
  <dcterms:created xsi:type="dcterms:W3CDTF">2017-03-07T23:51:00Z</dcterms:created>
  <dcterms:modified xsi:type="dcterms:W3CDTF">2017-03-07T23:51:00Z</dcterms:modified>
</cp:coreProperties>
</file>