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534" w:rsidRDefault="001E65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105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0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AMUSEMENT RIDES, RELATING TO PURPOSE AND DEFINITIONS, DESIGNATED AS REGULATION DOCUMENT NUMBER 4712, PURSUANT TO THE PROVISIONS OF ARTICLE 1, CHAPTER 23, TITLE 1 OF THE 1976 CODE.</w:t>
      </w:r>
    </w:p>
    <w:p w:rsidR="0045105A" w:rsidRDefault="00451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05A" w:rsidRDefault="00451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05A" w:rsidRDefault="00451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05A" w:rsidRDefault="00451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Amusement Rides, relating to Purpose and Definitions, designated as Regulation Document Number 4712, and submitted to the General Assembly pursuant to the provisions of Article 1, Chapter 23, Title 1 of the 1976 Code, are approved.</w:t>
      </w:r>
    </w:p>
    <w:p w:rsidR="0045105A" w:rsidRDefault="00451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05A" w:rsidRDefault="00451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0703">
        <w:t>2</w:t>
      </w:r>
      <w:r>
        <w:t>.</w:t>
      </w:r>
      <w:r>
        <w:tab/>
        <w:t>This joint resolution takes effect upon approval by the Governor.</w:t>
      </w:r>
    </w:p>
    <w:p w:rsidR="0045105A"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5105A"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5105A"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5105A"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5105A" w:rsidRPr="009E5931"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931">
        <w:t>The South Carolina Department of Labor, Licensing and Regulation, Office of Amusement Rides proposes to supplement the definitions contained in its regulations. This proposed regulation will clarify when an amusement device is “open to the public” and, therefore, required to be inspected and permitted by the Department.</w:t>
      </w:r>
    </w:p>
    <w:p w:rsidR="0045105A" w:rsidRPr="009E5931"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45105A" w:rsidRPr="009E5931" w:rsidRDefault="0045105A"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931">
        <w:t xml:space="preserve">A Notice of Drafting was published in the </w:t>
      </w:r>
      <w:r w:rsidRPr="009E5931">
        <w:rPr>
          <w:i/>
        </w:rPr>
        <w:t>State Register</w:t>
      </w:r>
      <w:r w:rsidRPr="009E5931">
        <w:t xml:space="preserve"> on August 26, 2016.</w:t>
      </w:r>
    </w:p>
    <w:p w:rsidR="001818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E6534" w:rsidRDefault="001E6534" w:rsidP="001E6534">
      <w:pPr>
        <w:suppressAutoHyphens/>
      </w:pPr>
    </w:p>
    <w:sectPr w:rsidR="001E6534" w:rsidSect="001E65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05A" w:rsidRDefault="0045105A" w:rsidP="009F0C77">
      <w:r>
        <w:separator/>
      </w:r>
    </w:p>
  </w:endnote>
  <w:endnote w:type="continuationSeparator" w:id="0">
    <w:p w:rsidR="0045105A" w:rsidRDefault="004510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07A88B-636F-46D2-A32E-AB697DE98D9B}"/>
    <w:embedBold r:id="rId2" w:fontKey="{F5321C1D-28A9-4188-A367-A759699E1429}"/>
    <w:embedItalic r:id="rId3" w:fontKey="{9F2A2808-929E-482F-904F-2C10F0DFB387}"/>
  </w:font>
  <w:font w:name="Calibri">
    <w:panose1 w:val="020F0502020204030204"/>
    <w:charset w:val="00"/>
    <w:family w:val="swiss"/>
    <w:pitch w:val="variable"/>
    <w:sig w:usb0="E00002FF" w:usb1="4000ACFF" w:usb2="00000001" w:usb3="00000000" w:csb0="0000019F" w:csb1="00000000"/>
    <w:embedRegular r:id="rId4" w:fontKey="{7F648BF4-44AC-40B7-B9EE-747108DF8557}"/>
  </w:font>
  <w:font w:name="Segoe UI">
    <w:panose1 w:val="020B0502040204020203"/>
    <w:charset w:val="00"/>
    <w:family w:val="swiss"/>
    <w:pitch w:val="variable"/>
    <w:sig w:usb0="E10022FF" w:usb1="C000E47F" w:usb2="00000029" w:usb3="00000000" w:csb0="000001DF" w:csb1="00000000"/>
    <w:embedRegular r:id="rId5" w:fontKey="{7B40A2E9-4CF3-4906-8E68-532B164376D5}"/>
  </w:font>
  <w:font w:name="Cambria">
    <w:panose1 w:val="02040503050406030204"/>
    <w:charset w:val="00"/>
    <w:family w:val="roman"/>
    <w:pitch w:val="variable"/>
    <w:sig w:usb0="E00002FF" w:usb1="400004FF" w:usb2="00000000" w:usb3="00000000" w:csb0="0000019F" w:csb1="00000000"/>
    <w:embedRegular r:id="rId6" w:fontKey="{568F7018-3B6D-4C7A-8220-40A42F98A3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845" w:rsidRPr="001E6534" w:rsidRDefault="001E6534" w:rsidP="001E6534">
    <w:pPr>
      <w:pStyle w:val="Footer"/>
      <w:tabs>
        <w:tab w:val="clear" w:pos="4680"/>
        <w:tab w:val="clear" w:pos="9360"/>
        <w:tab w:val="center" w:pos="2995"/>
      </w:tabs>
      <w:spacing w:before="120"/>
    </w:pPr>
    <w:r>
      <w:t>[3907]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05A" w:rsidRDefault="0045105A" w:rsidP="009F0C77">
      <w:r>
        <w:separator/>
      </w:r>
    </w:p>
  </w:footnote>
  <w:footnote w:type="continuationSeparator" w:id="0">
    <w:p w:rsidR="0045105A" w:rsidRDefault="004510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4CZ17"/>
    <w:docVar w:name="CoverBillType" w:val="a"/>
    <w:docVar w:name="DocPath" w:val="L:\Council\bills\DBS\31394CZ17.DOCX"/>
    <w:docVar w:name="dvBillNumber" w:val="3907"/>
    <w:docVar w:name="dvBillNumberPrefix" w:val="H. "/>
    <w:docVar w:name="dvOriginalBody" w:val="House"/>
    <w:docVar w:name="dvSteno" w:val="DBS"/>
    <w:docVar w:name="NameofBody" w:val="h"/>
    <w:docVar w:name="vGroup2" w:val="Council"/>
  </w:docVars>
  <w:rsids>
    <w:rsidRoot w:val="0045105A"/>
    <w:rsid w:val="00011869"/>
    <w:rsid w:val="00015CD6"/>
    <w:rsid w:val="00030703"/>
    <w:rsid w:val="000E0100"/>
    <w:rsid w:val="000E1785"/>
    <w:rsid w:val="000F40FA"/>
    <w:rsid w:val="001035F1"/>
    <w:rsid w:val="0010776B"/>
    <w:rsid w:val="00133E66"/>
    <w:rsid w:val="001435A3"/>
    <w:rsid w:val="00146ED3"/>
    <w:rsid w:val="00151044"/>
    <w:rsid w:val="00181845"/>
    <w:rsid w:val="001D08F2"/>
    <w:rsid w:val="001D3A58"/>
    <w:rsid w:val="001D525B"/>
    <w:rsid w:val="001D7F4F"/>
    <w:rsid w:val="001E653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05A"/>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0F76"/>
    <w:rsid w:val="00734F00"/>
    <w:rsid w:val="007A70AE"/>
    <w:rsid w:val="007D7F1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80341-4758-42DD-88F8-C4FD9B262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0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7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E2942-897A-4234-B647-1E51529D5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192</Words>
  <Characters>1035</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3907 Text of Previous Version (Mar. 7, 2017) - South Carolina Legislature Online</dc:title>
  <dc:creator>DeirdreBrevardSmith</dc:creator>
  <cp:lastModifiedBy>S Volk</cp:lastModifiedBy>
  <cp:revision>2</cp:revision>
  <cp:lastPrinted>2017-02-21T22:10:00Z</cp:lastPrinted>
  <dcterms:created xsi:type="dcterms:W3CDTF">2017-03-07T18:17:00Z</dcterms:created>
  <dcterms:modified xsi:type="dcterms:W3CDTF">2017-03-07T18:17:00Z</dcterms:modified>
</cp:coreProperties>
</file>