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135D" w:rsidRDefault="007813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81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453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102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57</w:t>
      </w:r>
      <w:r>
        <w:noBreakHyphen/>
        <w:t>3</w:t>
      </w:r>
      <w:r>
        <w:noBreakHyphen/>
        <w:t>620 SO AS TO PROVIDE THAT THE DEPARTMENT OF TRANSPORTATION MUST MAINTAIN ANY OUTFALL OR DRAINAGE DITCH THAT WAS CONSTRUCTED BY THE DEPARTMENT AS PART OF A STATE HIGHWAY CONSTRUCTION PROJECT.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3453B" w:rsidRDefault="00A345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3453B" w:rsidRDefault="00A345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453B" w:rsidRDefault="00A345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10291">
        <w:t>Article 7, Chapter 3, Title 57 of the 1976 Code is amended by adding:</w:t>
      </w:r>
    </w:p>
    <w:p w:rsidR="00910291" w:rsidRDefault="009102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0291" w:rsidRDefault="009102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57</w:t>
      </w:r>
      <w:r>
        <w:noBreakHyphen/>
        <w:t>3</w:t>
      </w:r>
      <w:r>
        <w:noBreakHyphen/>
        <w:t>620.</w:t>
      </w:r>
      <w:r>
        <w:tab/>
        <w:t>Notwithstanding another provision of law, any outfall or drainage ditch that was constructed by the Department of Transportation as part of a state highway construction project must be maintained by the department.”</w:t>
      </w:r>
    </w:p>
    <w:p w:rsidR="00A3453B" w:rsidRDefault="00A345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453B" w:rsidRDefault="00A345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10291">
        <w:t>2</w:t>
      </w:r>
      <w:r>
        <w:t>.</w:t>
      </w:r>
      <w:r>
        <w:tab/>
        <w:t>This act takes effect upon approval by the Governor.</w:t>
      </w:r>
    </w:p>
    <w:p w:rsidR="007E7F98" w:rsidRDefault="0091029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8135D" w:rsidRDefault="0078135D" w:rsidP="0078135D">
      <w:pPr>
        <w:suppressAutoHyphens/>
      </w:pPr>
    </w:p>
    <w:sectPr w:rsidR="0078135D" w:rsidSect="0078135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453B" w:rsidRDefault="00A3453B" w:rsidP="009F0C77">
      <w:r>
        <w:separator/>
      </w:r>
    </w:p>
  </w:endnote>
  <w:endnote w:type="continuationSeparator" w:id="0">
    <w:p w:rsidR="00A3453B" w:rsidRDefault="00A3453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FD8D75-7D96-4D23-948C-7771676EB7F6}"/>
    <w:embedBold r:id="rId2" w:fontKey="{B3A14DBD-8ED0-4915-B7E2-4962A3F4569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3740ACC-DDA2-4066-85C8-EB37A1DCE4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3F68773-08CC-40B7-854F-E3CDF9C30E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7F98" w:rsidRPr="0078135D" w:rsidRDefault="0078135D" w:rsidP="007813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453B" w:rsidRDefault="00A3453B" w:rsidP="009F0C77">
      <w:r>
        <w:separator/>
      </w:r>
    </w:p>
  </w:footnote>
  <w:footnote w:type="continuationSeparator" w:id="0">
    <w:p w:rsidR="00A3453B" w:rsidRDefault="00A3453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320CM17"/>
    <w:docVar w:name="CoverBillType" w:val="b"/>
    <w:docVar w:name="DocPath" w:val="L:\Council\bills\GT\5320CM17.DOCX"/>
    <w:docVar w:name="dvBillNumber" w:val="3956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A3453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57BBC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8135D"/>
    <w:rsid w:val="007A70AE"/>
    <w:rsid w:val="007E7F98"/>
    <w:rsid w:val="008223AC"/>
    <w:rsid w:val="008362E8"/>
    <w:rsid w:val="0085786E"/>
    <w:rsid w:val="008A1768"/>
    <w:rsid w:val="008A489F"/>
    <w:rsid w:val="008F0F33"/>
    <w:rsid w:val="008F4429"/>
    <w:rsid w:val="00910291"/>
    <w:rsid w:val="0094021A"/>
    <w:rsid w:val="009B44AF"/>
    <w:rsid w:val="009C6A0B"/>
    <w:rsid w:val="009F0C77"/>
    <w:rsid w:val="009F4DD1"/>
    <w:rsid w:val="00A02543"/>
    <w:rsid w:val="00A3453B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141C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968593-A751-4E48-B857-F329350ED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6EE1CB-700E-440C-8F16-2B05EC056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40301B39.dotm</Template>
  <TotalTime>0</TotalTime>
  <Pages>1</Pages>
  <Words>122</Words>
  <Characters>612</Characters>
  <Application>Microsoft Office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3956 Text of Previous Version (Mar. 8, 2017) - South Carolina Legislature Online</dc:title>
  <dc:creator>Gwen Thurmond</dc:creator>
  <cp:lastModifiedBy>S Volk</cp:lastModifiedBy>
  <cp:revision>2</cp:revision>
  <cp:lastPrinted>2017-03-08T15:51:00Z</cp:lastPrinted>
  <dcterms:created xsi:type="dcterms:W3CDTF">2017-03-08T18:19:00Z</dcterms:created>
  <dcterms:modified xsi:type="dcterms:W3CDTF">2017-03-08T18:19:00Z</dcterms:modified>
</cp:coreProperties>
</file>