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28ED" w:rsidRDefault="00FE28ED" w:rsidP="00172A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FE28ED" w:rsidRDefault="00FE28ED" w:rsidP="00172A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8, 2018</w:t>
      </w:r>
    </w:p>
    <w:p w:rsidR="00FE28ED" w:rsidRDefault="00FE28ED" w:rsidP="00172A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28ED" w:rsidRDefault="00FE28ED" w:rsidP="00FE28ED">
      <w:pPr>
        <w:tabs>
          <w:tab w:val="right" w:pos="5933"/>
        </w:tabs>
        <w:suppressAutoHyphens/>
        <w:rPr>
          <w:b/>
          <w:sz w:val="36"/>
        </w:rPr>
      </w:pPr>
      <w:r>
        <w:tab/>
      </w:r>
      <w:r>
        <w:rPr>
          <w:b/>
          <w:sz w:val="36"/>
        </w:rPr>
        <w:t>H. 4112</w:t>
      </w:r>
    </w:p>
    <w:p w:rsidR="00FE28ED" w:rsidRPr="00FE28ED" w:rsidRDefault="00FE28ED" w:rsidP="00FE28ED">
      <w:pPr>
        <w:tabs>
          <w:tab w:val="right" w:pos="5933"/>
        </w:tabs>
        <w:suppressAutoHyphens/>
      </w:pPr>
    </w:p>
    <w:p w:rsidR="00FE28ED" w:rsidRDefault="00FE28ED" w:rsidP="00FE28ED">
      <w:pPr>
        <w:tabs>
          <w:tab w:val="right" w:pos="5933"/>
        </w:tabs>
        <w:suppressAutoHyphens/>
      </w:pPr>
      <w:r>
        <w:t xml:space="preserve">Introduced by </w:t>
      </w:r>
      <w:r w:rsidRPr="00D229E9">
        <w:t>Reps. Bedingfield, Fry, Henderson, Huggins, Rutherford and Stringer</w:t>
      </w:r>
    </w:p>
    <w:p w:rsidR="00FE28ED" w:rsidRDefault="00FE28ED" w:rsidP="00FE28ED">
      <w:pPr>
        <w:tabs>
          <w:tab w:val="right" w:pos="5933"/>
        </w:tabs>
        <w:suppressAutoHyphens/>
      </w:pPr>
    </w:p>
    <w:p w:rsidR="00FE28ED" w:rsidRDefault="00FE28ED" w:rsidP="00FE28ED">
      <w:pPr>
        <w:tabs>
          <w:tab w:val="right" w:pos="5933"/>
        </w:tabs>
        <w:suppressAutoHyphens/>
      </w:pPr>
      <w:r>
        <w:t>S. Printed 3/8/18--H.</w:t>
      </w:r>
    </w:p>
    <w:p w:rsidR="00FE28ED" w:rsidRDefault="00FE28ED" w:rsidP="00FE28ED">
      <w:pPr>
        <w:tabs>
          <w:tab w:val="right" w:pos="5933"/>
        </w:tabs>
        <w:suppressAutoHyphens/>
      </w:pPr>
      <w:r>
        <w:t>Read the first time April 6, 2017.</w:t>
      </w:r>
    </w:p>
    <w:p w:rsidR="00FE28ED" w:rsidRPr="00FE28ED" w:rsidRDefault="00FE28ED" w:rsidP="00FE28ED">
      <w:pPr>
        <w:tabs>
          <w:tab w:val="right" w:pos="5933"/>
        </w:tabs>
        <w:suppressAutoHyphens/>
        <w:jc w:val="center"/>
      </w:pPr>
      <w:r>
        <w:rPr>
          <w:u w:val="single"/>
        </w:rPr>
        <w:t>            </w:t>
      </w:r>
    </w:p>
    <w:p w:rsidR="00FE28ED" w:rsidRDefault="00FE28ED" w:rsidP="00FE28ED">
      <w:pPr>
        <w:tabs>
          <w:tab w:val="right" w:pos="5933"/>
        </w:tabs>
        <w:suppressAutoHyphens/>
        <w:jc w:val="center"/>
        <w:rPr>
          <w:b/>
        </w:rPr>
      </w:pPr>
      <w:r>
        <w:rPr>
          <w:b/>
        </w:rPr>
        <w:t>THE COMMITTEE ON MEDICAL,</w:t>
      </w:r>
    </w:p>
    <w:p w:rsidR="00FE28ED" w:rsidRPr="00FE28ED" w:rsidRDefault="00FE28ED" w:rsidP="00FE28ED">
      <w:pPr>
        <w:tabs>
          <w:tab w:val="right" w:pos="5933"/>
        </w:tabs>
        <w:suppressAutoHyphens/>
        <w:jc w:val="center"/>
      </w:pPr>
      <w:r>
        <w:rPr>
          <w:b/>
        </w:rPr>
        <w:t>MILITARY, PUBLIC AND MUNICIPAL AFFAIRS</w:t>
      </w:r>
    </w:p>
    <w:p w:rsidR="00FE28ED" w:rsidRDefault="00FE28ED" w:rsidP="00FE28ED">
      <w:pPr>
        <w:tabs>
          <w:tab w:val="right" w:pos="5933"/>
        </w:tabs>
        <w:suppressAutoHyphens/>
      </w:pPr>
      <w:r>
        <w:tab/>
        <w:t xml:space="preserve">To whom was referred a Bill (H. 4112) </w:t>
      </w:r>
      <w:r w:rsidRPr="00FE28ED">
        <w:rPr>
          <w:color w:val="000000" w:themeColor="text1"/>
          <w:u w:color="000000" w:themeColor="text1"/>
        </w:rPr>
        <w:t>to amend the Code of Laws of South Carolina, 1976, by adding Section 44</w:t>
      </w:r>
      <w:r w:rsidRPr="00FE28ED">
        <w:rPr>
          <w:color w:val="000000" w:themeColor="text1"/>
          <w:u w:color="000000" w:themeColor="text1"/>
        </w:rPr>
        <w:noBreakHyphen/>
        <w:t>53</w:t>
      </w:r>
      <w:r w:rsidRPr="00FE28ED">
        <w:rPr>
          <w:color w:val="000000" w:themeColor="text1"/>
          <w:u w:color="000000" w:themeColor="text1"/>
        </w:rPr>
        <w:noBreakHyphen/>
        <w:t>363 so as to require the Department of Health and Environmental Control to develop</w:t>
      </w:r>
      <w:r>
        <w:t>, etc., respectfully</w:t>
      </w:r>
    </w:p>
    <w:p w:rsidR="00FE28ED" w:rsidRPr="00FE28ED" w:rsidRDefault="00FE28ED" w:rsidP="00FE28ED">
      <w:pPr>
        <w:tabs>
          <w:tab w:val="right" w:pos="5933"/>
        </w:tabs>
        <w:suppressAutoHyphens/>
        <w:jc w:val="center"/>
      </w:pPr>
      <w:r>
        <w:rPr>
          <w:b/>
        </w:rPr>
        <w:t>REPORT:</w:t>
      </w:r>
    </w:p>
    <w:p w:rsidR="00FE28ED" w:rsidRDefault="00FE28ED" w:rsidP="00FE28ED">
      <w:pPr>
        <w:tabs>
          <w:tab w:val="right" w:pos="5933"/>
        </w:tabs>
        <w:suppressAutoHyphens/>
      </w:pPr>
      <w:r>
        <w:tab/>
        <w:t>That they have duly and carefully considered the same and recommend that the same do pass with amendment:</w:t>
      </w:r>
    </w:p>
    <w:p w:rsidR="00FE28ED" w:rsidRDefault="00FE28ED" w:rsidP="00FE28ED">
      <w:pPr>
        <w:tabs>
          <w:tab w:val="right" w:pos="5933"/>
        </w:tabs>
        <w:suppressAutoHyphens/>
      </w:pPr>
    </w:p>
    <w:p w:rsidR="00FE28ED" w:rsidRPr="00A040D7" w:rsidRDefault="00FE28ED" w:rsidP="00FE28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040D7">
        <w:t>Amend the bill, as and if amended, SECTION 1, by striking Section 44-53-363(</w:t>
      </w:r>
      <w:bookmarkStart w:id="0" w:name="temp"/>
      <w:bookmarkEnd w:id="0"/>
      <w:r w:rsidRPr="00A040D7">
        <w:t>A)(1) and inserting:</w:t>
      </w:r>
    </w:p>
    <w:p w:rsidR="00FE28ED" w:rsidRPr="00A040D7" w:rsidRDefault="00FE28ED" w:rsidP="00FE28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040D7">
        <w:t>/</w:t>
      </w:r>
      <w:r w:rsidRPr="00A040D7">
        <w:tab/>
      </w:r>
      <w:r w:rsidRPr="00A040D7">
        <w:tab/>
        <w:t>(A)(1)</w:t>
      </w:r>
      <w:r w:rsidRPr="00A040D7">
        <w:tab/>
      </w:r>
      <w:r w:rsidRPr="00A040D7">
        <w:rPr>
          <w:u w:color="000000" w:themeColor="text1"/>
        </w:rPr>
        <w:t>In consultation with the Board of Medical Examiners and the Board of Pharmacy, the department shall develop and publish a uniform voluntary nonopioid directive form which may be used by a patient to deny or refuse the administering or prescribing of a controlled substance containing an opioid by a practitioner. The voluntary nonopioid directive form must provide a reference for receiving evidenced</w:t>
      </w:r>
      <w:r w:rsidRPr="00A040D7">
        <w:rPr>
          <w:u w:color="000000" w:themeColor="text1"/>
        </w:rPr>
        <w:noBreakHyphen/>
        <w:t>based nonpharmaceutical treatment for pain including, but not limited to, acupuncture treatment, chiropractic care, osteopathic manipulation, and physical therapy.</w:t>
      </w:r>
      <w:r w:rsidRPr="00A040D7">
        <w:rPr>
          <w:u w:color="000000" w:themeColor="text1"/>
        </w:rPr>
        <w:tab/>
        <w:t>/</w:t>
      </w:r>
    </w:p>
    <w:p w:rsidR="00FE28ED" w:rsidRPr="00A040D7" w:rsidRDefault="00FE28ED" w:rsidP="00FE28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040D7">
        <w:t>Renumber sections to conform.</w:t>
      </w:r>
    </w:p>
    <w:p w:rsidR="00FE28ED" w:rsidRDefault="00FE28ED" w:rsidP="00FE28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040D7">
        <w:t>Amend title to conform.</w:t>
      </w:r>
    </w:p>
    <w:p w:rsidR="00FE28ED" w:rsidRDefault="00FE28ED" w:rsidP="00FE28ED">
      <w:pPr>
        <w:tabs>
          <w:tab w:val="right" w:pos="5933"/>
        </w:tabs>
        <w:suppressAutoHyphens/>
      </w:pPr>
    </w:p>
    <w:p w:rsidR="00FE28ED" w:rsidRDefault="00FE28ED" w:rsidP="00172A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LEON HOWARD for Committee.</w:t>
      </w:r>
    </w:p>
    <w:p w:rsidR="00FE28ED" w:rsidRPr="00FE28ED" w:rsidRDefault="00FE28ED" w:rsidP="00FE28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E28ED" w:rsidRDefault="00FE28ED" w:rsidP="00172A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28ED" w:rsidRPr="00FE28ED" w:rsidRDefault="00FE28ED" w:rsidP="00FE28E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lastRenderedPageBreak/>
        <w:t>STATEMENT OF ESTIMATED FISCAL IMPACT</w:t>
      </w:r>
    </w:p>
    <w:p w:rsidR="00FE28ED" w:rsidRPr="00337D76" w:rsidRDefault="00FE28ED" w:rsidP="00FE28E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0"/>
        <w:rPr>
          <w:b/>
          <w:bCs/>
          <w:szCs w:val="22"/>
        </w:rPr>
      </w:pPr>
      <w:r w:rsidRPr="00337D76">
        <w:rPr>
          <w:b/>
          <w:bCs/>
          <w:szCs w:val="22"/>
        </w:rPr>
        <w:t>Explanation of Fiscal Impact</w:t>
      </w:r>
    </w:p>
    <w:p w:rsidR="00FE28ED" w:rsidRPr="00337D76" w:rsidRDefault="00FE28ED" w:rsidP="00FE28E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1"/>
        <w:rPr>
          <w:rFonts w:eastAsia="Calibri"/>
          <w:b/>
          <w:bCs/>
          <w:szCs w:val="22"/>
        </w:rPr>
      </w:pPr>
      <w:r w:rsidRPr="00337D76">
        <w:rPr>
          <w:rFonts w:eastAsia="Calibri"/>
          <w:b/>
          <w:bCs/>
          <w:szCs w:val="22"/>
        </w:rPr>
        <w:t>Introduced on April 6, 2017</w:t>
      </w:r>
    </w:p>
    <w:p w:rsidR="00FE28ED" w:rsidRPr="00337D76" w:rsidRDefault="00FE28ED" w:rsidP="00FE28E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1"/>
        <w:rPr>
          <w:rFonts w:eastAsia="Calibri"/>
          <w:b/>
          <w:bCs/>
          <w:szCs w:val="22"/>
        </w:rPr>
      </w:pPr>
      <w:r w:rsidRPr="00337D76">
        <w:rPr>
          <w:rFonts w:eastAsia="Calibri"/>
          <w:b/>
          <w:bCs/>
          <w:szCs w:val="22"/>
        </w:rPr>
        <w:t>State Expenditure</w:t>
      </w:r>
    </w:p>
    <w:p w:rsidR="00FE28ED" w:rsidRPr="00337D76" w:rsidRDefault="00FE28ED" w:rsidP="00FE28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Pr>
          <w:rFonts w:eastAsia="Calibri"/>
          <w:szCs w:val="22"/>
        </w:rPr>
        <w:tab/>
      </w:r>
      <w:r w:rsidRPr="00337D76">
        <w:rPr>
          <w:rFonts w:eastAsia="Calibri"/>
          <w:szCs w:val="22"/>
        </w:rPr>
        <w:t xml:space="preserve">This bill requires the Department of Health and Environmental Control (DHEC), in consultation with the Board of Medical Examiners and the Board of Pharmacy, to develop and publish a downloadable document form that could be used by a patient to refuse administration of an opioid drug by a practitioner. The bill requires DHEC to promulgate regulations for implementation of the voluntary non-opioid directive form. Additionally, the bill provides immunity from criminal and civil penalties for practitioners, pharmacists, and persons acting as a representative or an agent pursuant to a health care proxy. The bill also allows for professional discipline when practitioners act recklessly or negligently when failing to comply with a patient’s non-opioid directive. </w:t>
      </w:r>
    </w:p>
    <w:p w:rsidR="00FE28ED" w:rsidRPr="00337D76" w:rsidRDefault="00FE28ED" w:rsidP="00FE28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337D76">
        <w:rPr>
          <w:rFonts w:eastAsia="Calibri"/>
          <w:b/>
          <w:szCs w:val="22"/>
        </w:rPr>
        <w:t>Department of Health and Environmental Control</w:t>
      </w:r>
      <w:r w:rsidRPr="00337D76">
        <w:rPr>
          <w:rFonts w:eastAsia="Calibri"/>
          <w:szCs w:val="22"/>
        </w:rPr>
        <w:t xml:space="preserve">. The department reports that the requirement to develop and publish the new form and the promulgation of regulations can be accomplished by existing staff and within the department’s appropriated resources. This bill would not have an expenditure impact on the </w:t>
      </w:r>
      <w:r>
        <w:rPr>
          <w:rFonts w:eastAsia="Calibri"/>
          <w:szCs w:val="22"/>
        </w:rPr>
        <w:t>g</w:t>
      </w:r>
      <w:r w:rsidRPr="00337D76">
        <w:rPr>
          <w:rFonts w:eastAsia="Calibri"/>
          <w:szCs w:val="22"/>
        </w:rPr>
        <w:t xml:space="preserve">eneral </w:t>
      </w:r>
      <w:r>
        <w:rPr>
          <w:rFonts w:eastAsia="Calibri"/>
          <w:szCs w:val="22"/>
        </w:rPr>
        <w:t>f</w:t>
      </w:r>
      <w:r w:rsidRPr="00337D76">
        <w:rPr>
          <w:rFonts w:eastAsia="Calibri"/>
          <w:szCs w:val="22"/>
        </w:rPr>
        <w:t xml:space="preserve">und, </w:t>
      </w:r>
      <w:r>
        <w:rPr>
          <w:rFonts w:eastAsia="Calibri"/>
          <w:szCs w:val="22"/>
        </w:rPr>
        <w:t>f</w:t>
      </w:r>
      <w:r w:rsidRPr="00337D76">
        <w:rPr>
          <w:rFonts w:eastAsia="Calibri"/>
          <w:szCs w:val="22"/>
        </w:rPr>
        <w:t xml:space="preserve">ederal </w:t>
      </w:r>
      <w:r>
        <w:rPr>
          <w:rFonts w:eastAsia="Calibri"/>
          <w:szCs w:val="22"/>
        </w:rPr>
        <w:t>f</w:t>
      </w:r>
      <w:r w:rsidRPr="00337D76">
        <w:rPr>
          <w:rFonts w:eastAsia="Calibri"/>
          <w:szCs w:val="22"/>
        </w:rPr>
        <w:t xml:space="preserve">unds, or </w:t>
      </w:r>
      <w:r>
        <w:rPr>
          <w:rFonts w:eastAsia="Calibri"/>
          <w:szCs w:val="22"/>
        </w:rPr>
        <w:t>o</w:t>
      </w:r>
      <w:r w:rsidRPr="00337D76">
        <w:rPr>
          <w:rFonts w:eastAsia="Calibri"/>
          <w:szCs w:val="22"/>
        </w:rPr>
        <w:t xml:space="preserve">ther </w:t>
      </w:r>
      <w:r>
        <w:rPr>
          <w:rFonts w:eastAsia="Calibri"/>
          <w:szCs w:val="22"/>
        </w:rPr>
        <w:t>f</w:t>
      </w:r>
      <w:r w:rsidRPr="00337D76">
        <w:rPr>
          <w:rFonts w:eastAsia="Calibri"/>
          <w:szCs w:val="22"/>
        </w:rPr>
        <w:t xml:space="preserve">unds. </w:t>
      </w:r>
    </w:p>
    <w:p w:rsidR="00FE28ED" w:rsidRPr="00337D76" w:rsidRDefault="00FE28ED" w:rsidP="00FE28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337D76">
        <w:rPr>
          <w:rFonts w:eastAsia="Calibri"/>
          <w:b/>
          <w:szCs w:val="22"/>
        </w:rPr>
        <w:t>Depart of Labor, Licensing and Regulation</w:t>
      </w:r>
      <w:r w:rsidRPr="00337D76">
        <w:rPr>
          <w:rFonts w:eastAsia="Calibri"/>
          <w:szCs w:val="22"/>
        </w:rPr>
        <w:t xml:space="preserve">. The department reports that assistance to the Department of Health and Environmental Control regarding the development of the new non-opioid directive form can be provided at no additional cost. Any additional work requested by DHEC can be conducted at regularly scheduled board meetings. This bill would not have an expenditure impact on the </w:t>
      </w:r>
      <w:r>
        <w:rPr>
          <w:rFonts w:eastAsia="Calibri"/>
          <w:szCs w:val="22"/>
        </w:rPr>
        <w:t>g</w:t>
      </w:r>
      <w:r w:rsidRPr="00337D76">
        <w:rPr>
          <w:rFonts w:eastAsia="Calibri"/>
          <w:szCs w:val="22"/>
        </w:rPr>
        <w:t xml:space="preserve">eneral </w:t>
      </w:r>
      <w:r>
        <w:rPr>
          <w:rFonts w:eastAsia="Calibri"/>
          <w:szCs w:val="22"/>
        </w:rPr>
        <w:t>f</w:t>
      </w:r>
      <w:r w:rsidRPr="00337D76">
        <w:rPr>
          <w:rFonts w:eastAsia="Calibri"/>
          <w:szCs w:val="22"/>
        </w:rPr>
        <w:t xml:space="preserve">und, </w:t>
      </w:r>
      <w:r>
        <w:rPr>
          <w:rFonts w:eastAsia="Calibri"/>
          <w:szCs w:val="22"/>
        </w:rPr>
        <w:t>f</w:t>
      </w:r>
      <w:r w:rsidRPr="00337D76">
        <w:rPr>
          <w:rFonts w:eastAsia="Calibri"/>
          <w:szCs w:val="22"/>
        </w:rPr>
        <w:t xml:space="preserve">ederal </w:t>
      </w:r>
      <w:r>
        <w:rPr>
          <w:rFonts w:eastAsia="Calibri"/>
          <w:szCs w:val="22"/>
        </w:rPr>
        <w:t>f</w:t>
      </w:r>
      <w:r w:rsidRPr="00337D76">
        <w:rPr>
          <w:rFonts w:eastAsia="Calibri"/>
          <w:szCs w:val="22"/>
        </w:rPr>
        <w:t xml:space="preserve">unds, or </w:t>
      </w:r>
      <w:r>
        <w:rPr>
          <w:rFonts w:eastAsia="Calibri"/>
          <w:szCs w:val="22"/>
        </w:rPr>
        <w:t>o</w:t>
      </w:r>
      <w:r w:rsidRPr="00337D76">
        <w:rPr>
          <w:rFonts w:eastAsia="Calibri"/>
          <w:szCs w:val="22"/>
        </w:rPr>
        <w:t xml:space="preserve">ther </w:t>
      </w:r>
      <w:r>
        <w:rPr>
          <w:rFonts w:eastAsia="Calibri"/>
          <w:szCs w:val="22"/>
        </w:rPr>
        <w:t>f</w:t>
      </w:r>
      <w:r w:rsidRPr="00337D76">
        <w:rPr>
          <w:rFonts w:eastAsia="Calibri"/>
          <w:szCs w:val="22"/>
        </w:rPr>
        <w:t xml:space="preserve">unds. </w:t>
      </w:r>
    </w:p>
    <w:p w:rsidR="00FE28ED" w:rsidRDefault="00FE28ED" w:rsidP="00172A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28ED" w:rsidRDefault="00FE28ED" w:rsidP="00172A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FE28ED" w:rsidRPr="00FE28ED" w:rsidRDefault="00FE28ED" w:rsidP="00172A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FE28ED" w:rsidRDefault="00FE28ED" w:rsidP="00172A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28ED" w:rsidRDefault="00FE28ED" w:rsidP="00172A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FE28ED" w:rsidSect="00FE28E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D06ED" w:rsidRDefault="00AD06ED" w:rsidP="00172A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2A17" w:rsidRDefault="00172A17" w:rsidP="00172A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2A17" w:rsidRDefault="00172A17" w:rsidP="00172A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2A17" w:rsidRDefault="00172A17" w:rsidP="00172A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2A17" w:rsidRDefault="00172A17" w:rsidP="00172A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2A17" w:rsidRDefault="00172A17" w:rsidP="00172A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2A17" w:rsidRDefault="00172A17" w:rsidP="00172A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D0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BD2B7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19A3" w:rsidRDefault="005219A3" w:rsidP="00521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top"/>
      <w:bookmarkEnd w:id="4"/>
      <w:r w:rsidRPr="006E1480">
        <w:rPr>
          <w:color w:val="000000" w:themeColor="text1"/>
          <w:u w:color="000000" w:themeColor="text1"/>
        </w:rPr>
        <w:t>TO AMEND THE CODE OF LAWS OF SOUTH CAROLINA, 1976, BY ADDING SECTION 44</w:t>
      </w:r>
      <w:r w:rsidR="00E93E54">
        <w:rPr>
          <w:color w:val="000000" w:themeColor="text1"/>
          <w:u w:color="000000" w:themeColor="text1"/>
        </w:rPr>
        <w:noBreakHyphen/>
      </w:r>
      <w:r w:rsidRPr="006E1480">
        <w:rPr>
          <w:color w:val="000000" w:themeColor="text1"/>
          <w:u w:color="000000" w:themeColor="text1"/>
        </w:rPr>
        <w:t>53</w:t>
      </w:r>
      <w:r w:rsidR="00E93E54">
        <w:rPr>
          <w:color w:val="000000" w:themeColor="text1"/>
          <w:u w:color="000000" w:themeColor="text1"/>
        </w:rPr>
        <w:noBreakHyphen/>
      </w:r>
      <w:r w:rsidRPr="006E1480">
        <w:rPr>
          <w:color w:val="000000" w:themeColor="text1"/>
          <w:u w:color="000000" w:themeColor="text1"/>
        </w:rPr>
        <w:t>363 SO AS TO REQUIRE THE DEPARTMENT OF HEALTH AND ENVIRONMENTAL CONTROL TO DEVELOP A VOLUNTARY NONOPI</w:t>
      </w:r>
      <w:r>
        <w:rPr>
          <w:color w:val="000000" w:themeColor="text1"/>
          <w:u w:color="000000" w:themeColor="text1"/>
        </w:rPr>
        <w:t>OID</w:t>
      </w:r>
      <w:r w:rsidRPr="006E1480">
        <w:rPr>
          <w:color w:val="000000" w:themeColor="text1"/>
          <w:u w:color="000000" w:themeColor="text1"/>
        </w:rPr>
        <w:t xml:space="preserve"> DIRECTIVE FORM TO ALLOW A PERSON TO D</w:t>
      </w:r>
      <w:r>
        <w:rPr>
          <w:color w:val="000000" w:themeColor="text1"/>
          <w:u w:color="000000" w:themeColor="text1"/>
        </w:rPr>
        <w:t>ENY OR REFUSE THE ADMINISTERING OR PRESCRI</w:t>
      </w:r>
      <w:r w:rsidR="00027ABC">
        <w:rPr>
          <w:color w:val="000000" w:themeColor="text1"/>
          <w:u w:color="000000" w:themeColor="text1"/>
        </w:rPr>
        <w:t>BING OF A</w:t>
      </w:r>
      <w:r>
        <w:rPr>
          <w:color w:val="000000" w:themeColor="text1"/>
          <w:u w:color="000000" w:themeColor="text1"/>
        </w:rPr>
        <w:t xml:space="preserve"> CONTROLLED SUBSTANCE CONTAINING AN OPIOID BY A PRACTITIONER, TO </w:t>
      </w:r>
      <w:r w:rsidRPr="006E1480">
        <w:rPr>
          <w:color w:val="000000" w:themeColor="text1"/>
          <w:u w:color="000000" w:themeColor="text1"/>
        </w:rPr>
        <w:t>REQUIRE THE DEPARTMENT TO PROMULGATE REGULATIONS</w:t>
      </w:r>
      <w:r>
        <w:rPr>
          <w:color w:val="000000" w:themeColor="text1"/>
          <w:u w:color="000000" w:themeColor="text1"/>
        </w:rPr>
        <w:t xml:space="preserve"> AND DEVELOP GUIDELINES</w:t>
      </w:r>
      <w:r w:rsidRPr="006E1480">
        <w:rPr>
          <w:color w:val="000000" w:themeColor="text1"/>
          <w:u w:color="000000" w:themeColor="text1"/>
        </w:rPr>
        <w:t>, TO PROVIDE CERTAIN IMMUNITIES FROM CIVIL AND CRIMINAL LIABILITY FOR PH</w:t>
      </w:r>
      <w:r w:rsidR="00027ABC">
        <w:rPr>
          <w:color w:val="000000" w:themeColor="text1"/>
          <w:u w:color="000000" w:themeColor="text1"/>
        </w:rPr>
        <w:t>ARMACISTS, PRACTITIONERS,</w:t>
      </w:r>
      <w:r w:rsidRPr="006E1480">
        <w:rPr>
          <w:color w:val="000000" w:themeColor="text1"/>
          <w:u w:color="000000" w:themeColor="text1"/>
        </w:rPr>
        <w:t xml:space="preserve"> AND OTHERS, </w:t>
      </w:r>
      <w:r w:rsidR="00954330">
        <w:rPr>
          <w:color w:val="000000" w:themeColor="text1"/>
          <w:u w:color="000000" w:themeColor="text1"/>
        </w:rPr>
        <w:t xml:space="preserve">AND </w:t>
      </w:r>
      <w:r w:rsidRPr="006E1480">
        <w:rPr>
          <w:color w:val="000000" w:themeColor="text1"/>
          <w:u w:color="000000" w:themeColor="text1"/>
        </w:rPr>
        <w:t xml:space="preserve">TO </w:t>
      </w:r>
      <w:r w:rsidR="00B06416">
        <w:rPr>
          <w:color w:val="000000" w:themeColor="text1"/>
          <w:u w:color="000000" w:themeColor="text1"/>
        </w:rPr>
        <w:t>PROVIDE FOR</w:t>
      </w:r>
      <w:r w:rsidRPr="006E1480">
        <w:rPr>
          <w:color w:val="000000" w:themeColor="text1"/>
          <w:u w:color="000000" w:themeColor="text1"/>
        </w:rPr>
        <w:t xml:space="preserve"> PROFESSIONAL DISCIPLINE IN </w:t>
      </w:r>
      <w:r w:rsidR="00B06416">
        <w:rPr>
          <w:color w:val="000000" w:themeColor="text1"/>
          <w:u w:color="000000" w:themeColor="text1"/>
        </w:rPr>
        <w:t xml:space="preserve">LIMITED </w:t>
      </w:r>
      <w:r w:rsidRPr="006E1480">
        <w:rPr>
          <w:color w:val="000000" w:themeColor="text1"/>
          <w:u w:color="000000" w:themeColor="text1"/>
        </w:rPr>
        <w:t>CIRCUMSTANCES.</w:t>
      </w:r>
      <w:bookmarkEnd w:id="2"/>
    </w:p>
    <w:p w:rsidR="005219A3" w:rsidRDefault="005219A3" w:rsidP="00521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5219A3" w:rsidRDefault="005219A3" w:rsidP="00521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219A3" w:rsidRDefault="005219A3" w:rsidP="00521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19A3" w:rsidRPr="006E1480" w:rsidRDefault="005219A3" w:rsidP="00521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6E1480">
        <w:rPr>
          <w:color w:val="000000" w:themeColor="text1"/>
          <w:u w:color="000000" w:themeColor="text1"/>
        </w:rPr>
        <w:t xml:space="preserve">Article 3, Chapter 53, Title 44 of the 1976 </w:t>
      </w:r>
      <w:r>
        <w:rPr>
          <w:color w:val="000000" w:themeColor="text1"/>
          <w:u w:color="000000" w:themeColor="text1"/>
        </w:rPr>
        <w:t>C</w:t>
      </w:r>
      <w:r w:rsidRPr="006E1480">
        <w:rPr>
          <w:color w:val="000000" w:themeColor="text1"/>
          <w:u w:color="000000" w:themeColor="text1"/>
        </w:rPr>
        <w:t>ode is amended by adding:</w:t>
      </w:r>
    </w:p>
    <w:p w:rsidR="005219A3" w:rsidRPr="006E1480" w:rsidRDefault="005219A3" w:rsidP="00521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19A3" w:rsidRDefault="005219A3" w:rsidP="00521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E1480">
        <w:rPr>
          <w:color w:val="000000" w:themeColor="text1"/>
          <w:u w:color="000000" w:themeColor="text1"/>
        </w:rPr>
        <w:t>“Section 44</w:t>
      </w:r>
      <w:r w:rsidR="00E93E54">
        <w:rPr>
          <w:color w:val="000000" w:themeColor="text1"/>
          <w:u w:color="000000" w:themeColor="text1"/>
        </w:rPr>
        <w:noBreakHyphen/>
      </w:r>
      <w:r w:rsidRPr="006E1480">
        <w:rPr>
          <w:color w:val="000000" w:themeColor="text1"/>
          <w:u w:color="000000" w:themeColor="text1"/>
        </w:rPr>
        <w:t>53</w:t>
      </w:r>
      <w:r w:rsidR="00E93E54">
        <w:rPr>
          <w:color w:val="000000" w:themeColor="text1"/>
          <w:u w:color="000000" w:themeColor="text1"/>
        </w:rPr>
        <w:noBreakHyphen/>
      </w:r>
      <w:r w:rsidRPr="006E1480">
        <w:rPr>
          <w:color w:val="000000" w:themeColor="text1"/>
          <w:u w:color="000000" w:themeColor="text1"/>
        </w:rPr>
        <w:t>363.</w:t>
      </w:r>
      <w:r>
        <w:rPr>
          <w:color w:val="000000" w:themeColor="text1"/>
          <w:u w:color="000000" w:themeColor="text1"/>
        </w:rPr>
        <w:tab/>
      </w:r>
      <w:r w:rsidRPr="006E1480">
        <w:rPr>
          <w:color w:val="000000" w:themeColor="text1"/>
          <w:u w:color="000000" w:themeColor="text1"/>
        </w:rPr>
        <w:t>(A)(1)</w:t>
      </w:r>
      <w:r>
        <w:rPr>
          <w:color w:val="000000" w:themeColor="text1"/>
          <w:u w:color="000000" w:themeColor="text1"/>
        </w:rPr>
        <w:tab/>
        <w:t>In consultation with the Board of Medical Examiners and the Board of Pharmacy, t</w:t>
      </w:r>
      <w:r w:rsidRPr="006E1480">
        <w:rPr>
          <w:color w:val="000000" w:themeColor="text1"/>
          <w:u w:color="000000" w:themeColor="text1"/>
        </w:rPr>
        <w:t xml:space="preserve">he department shall </w:t>
      </w:r>
      <w:r>
        <w:rPr>
          <w:color w:val="000000" w:themeColor="text1"/>
          <w:u w:color="000000" w:themeColor="text1"/>
        </w:rPr>
        <w:t xml:space="preserve">develop and publish a uniform </w:t>
      </w:r>
      <w:r w:rsidRPr="006E1480">
        <w:rPr>
          <w:color w:val="000000" w:themeColor="text1"/>
          <w:u w:color="000000" w:themeColor="text1"/>
        </w:rPr>
        <w:t>voluntary no</w:t>
      </w:r>
      <w:r>
        <w:rPr>
          <w:color w:val="000000" w:themeColor="text1"/>
          <w:u w:color="000000" w:themeColor="text1"/>
        </w:rPr>
        <w:t>nopioid</w:t>
      </w:r>
      <w:r w:rsidRPr="006E1480">
        <w:rPr>
          <w:color w:val="000000" w:themeColor="text1"/>
          <w:u w:color="000000" w:themeColor="text1"/>
        </w:rPr>
        <w:t xml:space="preserve"> directive form </w:t>
      </w:r>
      <w:r>
        <w:rPr>
          <w:color w:val="000000" w:themeColor="text1"/>
          <w:u w:color="000000" w:themeColor="text1"/>
        </w:rPr>
        <w:t>which may be used by a patient to deny or refuse the administering or prescribing of a controlled substance containing an opioid by a practitioner</w:t>
      </w:r>
      <w:r w:rsidRPr="006E1480">
        <w:rPr>
          <w:color w:val="000000" w:themeColor="text1"/>
          <w:u w:color="000000" w:themeColor="text1"/>
        </w:rPr>
        <w:t>.</w:t>
      </w:r>
    </w:p>
    <w:p w:rsidR="005219A3" w:rsidRDefault="005219A3" w:rsidP="00521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 xml:space="preserve">The voluntary nonopioid directive form developed by the department pursuant to item (1) must indicate to all prescribing practitioners and health care facilities that the named patient must not be offered, prescribed, supplied with, or otherwise administered a controlled </w:t>
      </w:r>
      <w:r w:rsidR="00DA53C0">
        <w:rPr>
          <w:color w:val="000000" w:themeColor="text1"/>
          <w:u w:color="000000" w:themeColor="text1"/>
        </w:rPr>
        <w:t>substance containing an opioid.</w:t>
      </w:r>
    </w:p>
    <w:p w:rsidR="005219A3" w:rsidRDefault="00861197" w:rsidP="00521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005219A3">
        <w:rPr>
          <w:color w:val="000000" w:themeColor="text1"/>
          <w:u w:color="000000" w:themeColor="text1"/>
        </w:rPr>
        <w:tab/>
        <w:t>(3</w:t>
      </w:r>
      <w:r w:rsidR="005219A3" w:rsidRPr="006E1480">
        <w:rPr>
          <w:color w:val="000000" w:themeColor="text1"/>
          <w:u w:color="000000" w:themeColor="text1"/>
        </w:rPr>
        <w:t>)</w:t>
      </w:r>
      <w:r w:rsidR="005219A3">
        <w:rPr>
          <w:color w:val="000000" w:themeColor="text1"/>
          <w:u w:color="000000" w:themeColor="text1"/>
        </w:rPr>
        <w:tab/>
        <w:t>The voluntary nonopioid directive form must be posted in a downloadable format on the department</w:t>
      </w:r>
      <w:r w:rsidR="00CC16FB" w:rsidRPr="00CC16FB">
        <w:rPr>
          <w:color w:val="000000" w:themeColor="text1"/>
          <w:u w:color="000000" w:themeColor="text1"/>
        </w:rPr>
        <w:t>’</w:t>
      </w:r>
      <w:r w:rsidR="005219A3">
        <w:rPr>
          <w:color w:val="000000" w:themeColor="text1"/>
          <w:u w:color="000000" w:themeColor="text1"/>
        </w:rPr>
        <w:t>s publicly accessible website.</w:t>
      </w:r>
    </w:p>
    <w:p w:rsidR="005219A3" w:rsidRPr="006E1480" w:rsidRDefault="005219A3" w:rsidP="00521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(B)(1)</w:t>
      </w:r>
      <w:r>
        <w:rPr>
          <w:color w:val="000000" w:themeColor="text1"/>
          <w:u w:color="000000" w:themeColor="text1"/>
        </w:rPr>
        <w:tab/>
      </w:r>
      <w:r w:rsidRPr="006E1480">
        <w:rPr>
          <w:color w:val="000000" w:themeColor="text1"/>
          <w:u w:color="000000" w:themeColor="text1"/>
        </w:rPr>
        <w:t>A</w:t>
      </w:r>
      <w:r>
        <w:rPr>
          <w:color w:val="000000" w:themeColor="text1"/>
          <w:u w:color="000000" w:themeColor="text1"/>
        </w:rPr>
        <w:t xml:space="preserve"> patient may execute</w:t>
      </w:r>
      <w:r w:rsidRPr="006E1480">
        <w:rPr>
          <w:color w:val="000000" w:themeColor="text1"/>
          <w:u w:color="000000" w:themeColor="text1"/>
        </w:rPr>
        <w:t xml:space="preserve"> and file a voluntary nonopi</w:t>
      </w:r>
      <w:r>
        <w:rPr>
          <w:color w:val="000000" w:themeColor="text1"/>
          <w:u w:color="000000" w:themeColor="text1"/>
        </w:rPr>
        <w:t>oid</w:t>
      </w:r>
      <w:r w:rsidRPr="006E1480">
        <w:rPr>
          <w:color w:val="000000" w:themeColor="text1"/>
          <w:u w:color="000000" w:themeColor="text1"/>
        </w:rPr>
        <w:t xml:space="preserve"> dir</w:t>
      </w:r>
      <w:r w:rsidR="00F77782">
        <w:rPr>
          <w:color w:val="000000" w:themeColor="text1"/>
          <w:u w:color="000000" w:themeColor="text1"/>
        </w:rPr>
        <w:t>ective form with a practitioner</w:t>
      </w:r>
      <w:r w:rsidRPr="006E1480">
        <w:rPr>
          <w:color w:val="000000" w:themeColor="text1"/>
          <w:u w:color="000000" w:themeColor="text1"/>
        </w:rPr>
        <w:t xml:space="preserve">. </w:t>
      </w:r>
      <w:r>
        <w:rPr>
          <w:color w:val="000000" w:themeColor="text1"/>
          <w:u w:color="000000" w:themeColor="text1"/>
        </w:rPr>
        <w:t>Each practitioner shall sign and date the form in the presence of the patient as evidence of acceptance and shall provide a signed copy of the form to the patient.</w:t>
      </w:r>
    </w:p>
    <w:p w:rsidR="005219A3" w:rsidRDefault="005219A3" w:rsidP="00521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E1480">
        <w:rPr>
          <w:color w:val="000000" w:themeColor="text1"/>
          <w:u w:color="000000" w:themeColor="text1"/>
        </w:rPr>
        <w:t>(</w:t>
      </w:r>
      <w:r>
        <w:rPr>
          <w:color w:val="000000" w:themeColor="text1"/>
          <w:u w:color="000000" w:themeColor="text1"/>
        </w:rPr>
        <w:t>2</w:t>
      </w:r>
      <w:r w:rsidRPr="006E1480">
        <w:rPr>
          <w:color w:val="000000" w:themeColor="text1"/>
          <w:u w:color="000000" w:themeColor="text1"/>
        </w:rPr>
        <w:t>)</w:t>
      </w:r>
      <w:r>
        <w:rPr>
          <w:color w:val="000000" w:themeColor="text1"/>
          <w:u w:color="000000" w:themeColor="text1"/>
        </w:rPr>
        <w:tab/>
        <w:t xml:space="preserve">The patient executing and filing a nonopioid directive form with a practitioner </w:t>
      </w:r>
      <w:r w:rsidR="00027ABC">
        <w:rPr>
          <w:color w:val="000000" w:themeColor="text1"/>
          <w:u w:color="000000" w:themeColor="text1"/>
        </w:rPr>
        <w:t>s</w:t>
      </w:r>
      <w:r>
        <w:rPr>
          <w:color w:val="000000" w:themeColor="text1"/>
          <w:u w:color="000000" w:themeColor="text1"/>
        </w:rPr>
        <w:t>hall sign and date the form in the presence of the practitioner</w:t>
      </w:r>
      <w:r w:rsidR="00F77782">
        <w:rPr>
          <w:color w:val="000000" w:themeColor="text1"/>
          <w:u w:color="000000" w:themeColor="text1"/>
        </w:rPr>
        <w:t xml:space="preserve"> or</w:t>
      </w:r>
      <w:r>
        <w:rPr>
          <w:color w:val="000000" w:themeColor="text1"/>
          <w:u w:color="000000" w:themeColor="text1"/>
        </w:rPr>
        <w:t xml:space="preserve"> a designee of the practitioner. In the case of a patient who is unable to execute and file a voluntary nonopioid directive form, the patient may designate a duly authorized guardian or health care proxy to execute and file the form in accordance with item (1).</w:t>
      </w:r>
    </w:p>
    <w:p w:rsidR="005219A3" w:rsidRDefault="005219A3" w:rsidP="00521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 A patient may revoke the voluntary nonopioid directive form for any reason and may do so by written or oral means.</w:t>
      </w:r>
    </w:p>
    <w:p w:rsidR="005219A3" w:rsidRPr="006E1480" w:rsidRDefault="005219A3" w:rsidP="00521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sidRPr="006E1480">
        <w:rPr>
          <w:color w:val="000000" w:themeColor="text1"/>
          <w:u w:color="000000" w:themeColor="text1"/>
        </w:rPr>
        <w:t>)</w:t>
      </w:r>
      <w:r>
        <w:rPr>
          <w:color w:val="000000" w:themeColor="text1"/>
          <w:u w:color="000000" w:themeColor="text1"/>
        </w:rPr>
        <w:tab/>
      </w:r>
      <w:r w:rsidRPr="006E1480">
        <w:rPr>
          <w:color w:val="000000" w:themeColor="text1"/>
          <w:u w:color="000000" w:themeColor="text1"/>
        </w:rPr>
        <w:t>The department shall promulgate regulations</w:t>
      </w:r>
      <w:r>
        <w:rPr>
          <w:color w:val="000000" w:themeColor="text1"/>
          <w:u w:color="000000" w:themeColor="text1"/>
        </w:rPr>
        <w:t xml:space="preserve"> </w:t>
      </w:r>
      <w:r w:rsidRPr="006E1480">
        <w:rPr>
          <w:color w:val="000000" w:themeColor="text1"/>
          <w:u w:color="000000" w:themeColor="text1"/>
        </w:rPr>
        <w:t>for the implementation of the voluntary nonopi</w:t>
      </w:r>
      <w:r>
        <w:rPr>
          <w:color w:val="000000" w:themeColor="text1"/>
          <w:u w:color="000000" w:themeColor="text1"/>
        </w:rPr>
        <w:t>oid</w:t>
      </w:r>
      <w:r w:rsidRPr="006E1480">
        <w:rPr>
          <w:color w:val="000000" w:themeColor="text1"/>
          <w:u w:color="000000" w:themeColor="text1"/>
        </w:rPr>
        <w:t xml:space="preserve"> directive form which must include, but not be limited to:</w:t>
      </w:r>
    </w:p>
    <w:p w:rsidR="005219A3" w:rsidRPr="00AD54A0" w:rsidRDefault="005219A3" w:rsidP="00521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B06416">
        <w:rPr>
          <w:color w:val="000000" w:themeColor="text1"/>
          <w:u w:color="000000" w:themeColor="text1"/>
        </w:rPr>
        <w:t>a</w:t>
      </w:r>
      <w:r w:rsidRPr="00AD54A0">
        <w:rPr>
          <w:color w:val="000000" w:themeColor="text1"/>
          <w:u w:color="000000" w:themeColor="text1"/>
        </w:rPr>
        <w:t xml:space="preserve"> standard form for the recording and transmission of the voluntary nonopioid directive form, which </w:t>
      </w:r>
      <w:r w:rsidR="00B06416">
        <w:rPr>
          <w:color w:val="000000" w:themeColor="text1"/>
          <w:u w:color="000000" w:themeColor="text1"/>
        </w:rPr>
        <w:t>must</w:t>
      </w:r>
      <w:r w:rsidRPr="00AD54A0">
        <w:rPr>
          <w:color w:val="000000" w:themeColor="text1"/>
          <w:u w:color="000000" w:themeColor="text1"/>
        </w:rPr>
        <w:t xml:space="preserve"> include verification by the patient</w:t>
      </w:r>
      <w:r w:rsidR="00CC16FB" w:rsidRPr="00CC16FB">
        <w:rPr>
          <w:color w:val="000000" w:themeColor="text1"/>
          <w:u w:color="000000" w:themeColor="text1"/>
        </w:rPr>
        <w:t>’</w:t>
      </w:r>
      <w:r w:rsidRPr="00AD54A0">
        <w:rPr>
          <w:color w:val="000000" w:themeColor="text1"/>
          <w:u w:color="000000" w:themeColor="text1"/>
        </w:rPr>
        <w:t xml:space="preserve">s practitioner and which </w:t>
      </w:r>
      <w:r w:rsidR="00B06416">
        <w:rPr>
          <w:color w:val="000000" w:themeColor="text1"/>
          <w:u w:color="000000" w:themeColor="text1"/>
        </w:rPr>
        <w:t>must</w:t>
      </w:r>
      <w:r w:rsidRPr="00AD54A0">
        <w:rPr>
          <w:color w:val="000000" w:themeColor="text1"/>
          <w:u w:color="000000" w:themeColor="text1"/>
        </w:rPr>
        <w:t xml:space="preserve"> comply with the written consent requirements of the Public Health Servic</w:t>
      </w:r>
      <w:r>
        <w:rPr>
          <w:color w:val="000000" w:themeColor="text1"/>
          <w:u w:color="000000" w:themeColor="text1"/>
        </w:rPr>
        <w:t>e Act</w:t>
      </w:r>
      <w:r w:rsidR="00B06416">
        <w:rPr>
          <w:color w:val="000000" w:themeColor="text1"/>
          <w:u w:color="000000" w:themeColor="text1"/>
        </w:rPr>
        <w:t>,</w:t>
      </w:r>
      <w:r>
        <w:rPr>
          <w:color w:val="000000" w:themeColor="text1"/>
          <w:u w:color="000000" w:themeColor="text1"/>
        </w:rPr>
        <w:t xml:space="preserve"> 42 U.S.C. Section</w:t>
      </w:r>
      <w:r w:rsidRPr="00AD54A0">
        <w:rPr>
          <w:color w:val="000000" w:themeColor="text1"/>
          <w:u w:color="000000" w:themeColor="text1"/>
        </w:rPr>
        <w:t xml:space="preserve"> 290dd</w:t>
      </w:r>
      <w:r w:rsidR="00E93E54">
        <w:rPr>
          <w:color w:val="000000" w:themeColor="text1"/>
          <w:u w:color="000000" w:themeColor="text1"/>
        </w:rPr>
        <w:noBreakHyphen/>
      </w:r>
      <w:r w:rsidRPr="00AD54A0">
        <w:rPr>
          <w:color w:val="000000" w:themeColor="text1"/>
          <w:u w:color="000000" w:themeColor="text1"/>
        </w:rPr>
        <w:t>2(b)</w:t>
      </w:r>
      <w:r w:rsidR="00B06416">
        <w:rPr>
          <w:color w:val="000000" w:themeColor="text1"/>
          <w:u w:color="000000" w:themeColor="text1"/>
        </w:rPr>
        <w:t>,</w:t>
      </w:r>
      <w:r w:rsidRPr="00AD54A0">
        <w:rPr>
          <w:color w:val="000000" w:themeColor="text1"/>
          <w:u w:color="000000" w:themeColor="text1"/>
        </w:rPr>
        <w:t xml:space="preserve"> and 42 C</w:t>
      </w:r>
      <w:r>
        <w:rPr>
          <w:color w:val="000000" w:themeColor="text1"/>
          <w:u w:color="000000" w:themeColor="text1"/>
        </w:rPr>
        <w:t>.</w:t>
      </w:r>
      <w:r w:rsidRPr="00AD54A0">
        <w:rPr>
          <w:color w:val="000000" w:themeColor="text1"/>
          <w:u w:color="000000" w:themeColor="text1"/>
        </w:rPr>
        <w:t>F</w:t>
      </w:r>
      <w:r>
        <w:rPr>
          <w:color w:val="000000" w:themeColor="text1"/>
          <w:u w:color="000000" w:themeColor="text1"/>
        </w:rPr>
        <w:t>.</w:t>
      </w:r>
      <w:r w:rsidRPr="00AD54A0">
        <w:rPr>
          <w:color w:val="000000" w:themeColor="text1"/>
          <w:u w:color="000000" w:themeColor="text1"/>
        </w:rPr>
        <w:t>R</w:t>
      </w:r>
      <w:r>
        <w:rPr>
          <w:color w:val="000000" w:themeColor="text1"/>
          <w:u w:color="000000" w:themeColor="text1"/>
        </w:rPr>
        <w:t>.</w:t>
      </w:r>
      <w:r w:rsidRPr="00AD54A0">
        <w:rPr>
          <w:color w:val="000000" w:themeColor="text1"/>
          <w:u w:color="000000" w:themeColor="text1"/>
        </w:rPr>
        <w:t xml:space="preserve"> P</w:t>
      </w:r>
      <w:r w:rsidR="00027ABC">
        <w:rPr>
          <w:color w:val="000000" w:themeColor="text1"/>
          <w:u w:color="000000" w:themeColor="text1"/>
        </w:rPr>
        <w:t>ar</w:t>
      </w:r>
      <w:r w:rsidRPr="00AD54A0">
        <w:rPr>
          <w:color w:val="000000" w:themeColor="text1"/>
          <w:u w:color="000000" w:themeColor="text1"/>
        </w:rPr>
        <w:t>t 2</w:t>
      </w:r>
      <w:r w:rsidR="00B06416">
        <w:rPr>
          <w:color w:val="000000" w:themeColor="text1"/>
          <w:u w:color="000000" w:themeColor="text1"/>
        </w:rPr>
        <w:t>,</w:t>
      </w:r>
      <w:r w:rsidRPr="00AD54A0">
        <w:rPr>
          <w:color w:val="000000" w:themeColor="text1"/>
          <w:u w:color="000000" w:themeColor="text1"/>
        </w:rPr>
        <w:t xml:space="preserve"> relating to confidentiality of alcohol and drug abuse patient records, provided that the voluntary nonopioid directive form also </w:t>
      </w:r>
      <w:r w:rsidR="00B06416">
        <w:rPr>
          <w:color w:val="000000" w:themeColor="text1"/>
          <w:u w:color="000000" w:themeColor="text1"/>
        </w:rPr>
        <w:t xml:space="preserve">must </w:t>
      </w:r>
      <w:r w:rsidRPr="00AD54A0">
        <w:rPr>
          <w:color w:val="000000" w:themeColor="text1"/>
          <w:u w:color="000000" w:themeColor="text1"/>
        </w:rPr>
        <w:t>provide the basic procedures necessary to revoke the voluntary nonopioid directive form</w:t>
      </w:r>
      <w:r w:rsidR="00B06416">
        <w:rPr>
          <w:color w:val="000000" w:themeColor="text1"/>
          <w:u w:color="000000" w:themeColor="text1"/>
        </w:rPr>
        <w:t>;</w:t>
      </w:r>
    </w:p>
    <w:p w:rsidR="005219A3" w:rsidRPr="00AD54A0" w:rsidRDefault="005219A3" w:rsidP="00521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B06416">
        <w:rPr>
          <w:color w:val="000000" w:themeColor="text1"/>
          <w:u w:color="000000" w:themeColor="text1"/>
        </w:rPr>
        <w:t>p</w:t>
      </w:r>
      <w:r w:rsidRPr="00AD54A0">
        <w:rPr>
          <w:color w:val="000000" w:themeColor="text1"/>
          <w:u w:color="000000" w:themeColor="text1"/>
        </w:rPr>
        <w:t>rocedures to record the voluntary nonopioid directive form in the patient</w:t>
      </w:r>
      <w:r w:rsidR="00CC16FB" w:rsidRPr="00CC16FB">
        <w:rPr>
          <w:color w:val="000000" w:themeColor="text1"/>
          <w:u w:color="000000" w:themeColor="text1"/>
        </w:rPr>
        <w:t>’</w:t>
      </w:r>
      <w:r w:rsidRPr="00AD54A0">
        <w:rPr>
          <w:color w:val="000000" w:themeColor="text1"/>
          <w:u w:color="000000" w:themeColor="text1"/>
        </w:rPr>
        <w:t>s medical record or, if available, the patient</w:t>
      </w:r>
      <w:r w:rsidR="00CC16FB" w:rsidRPr="00CC16FB">
        <w:rPr>
          <w:color w:val="000000" w:themeColor="text1"/>
          <w:u w:color="000000" w:themeColor="text1"/>
        </w:rPr>
        <w:t>’</w:t>
      </w:r>
      <w:r w:rsidRPr="00AD54A0">
        <w:rPr>
          <w:color w:val="000000" w:themeColor="text1"/>
          <w:u w:color="000000" w:themeColor="text1"/>
        </w:rPr>
        <w:t xml:space="preserve">s interoperable electronic </w:t>
      </w:r>
      <w:r w:rsidR="00027ABC">
        <w:rPr>
          <w:color w:val="000000" w:themeColor="text1"/>
          <w:u w:color="000000" w:themeColor="text1"/>
        </w:rPr>
        <w:t>medical record</w:t>
      </w:r>
      <w:r w:rsidR="00B06416">
        <w:rPr>
          <w:color w:val="000000" w:themeColor="text1"/>
          <w:u w:color="000000" w:themeColor="text1"/>
        </w:rPr>
        <w:t>;</w:t>
      </w:r>
    </w:p>
    <w:p w:rsidR="005219A3" w:rsidRPr="00AD54A0" w:rsidRDefault="005219A3" w:rsidP="00521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D54A0">
        <w:rPr>
          <w:color w:val="000000" w:themeColor="text1"/>
          <w:u w:color="000000" w:themeColor="text1"/>
        </w:rPr>
        <w:t>(3)</w:t>
      </w:r>
      <w:r>
        <w:rPr>
          <w:color w:val="000000" w:themeColor="text1"/>
          <w:u w:color="000000" w:themeColor="text1"/>
        </w:rPr>
        <w:tab/>
      </w:r>
      <w:r w:rsidR="00B06416">
        <w:rPr>
          <w:color w:val="000000" w:themeColor="text1"/>
          <w:u w:color="000000" w:themeColor="text1"/>
        </w:rPr>
        <w:t>r</w:t>
      </w:r>
      <w:r w:rsidRPr="00AD54A0">
        <w:rPr>
          <w:color w:val="000000" w:themeColor="text1"/>
          <w:u w:color="000000" w:themeColor="text1"/>
        </w:rPr>
        <w:t>equirements and procedures for a patient to appoint a duly authorized guardian or health care proxy to override a previously filed voluntary nonopioid directive form and circumstances under which an attending practitioner may override a previously filed voluntary nonopioid directive form based on documented medical judgment</w:t>
      </w:r>
      <w:r w:rsidR="00027ABC">
        <w:rPr>
          <w:color w:val="000000" w:themeColor="text1"/>
          <w:u w:color="000000" w:themeColor="text1"/>
        </w:rPr>
        <w:t>,</w:t>
      </w:r>
      <w:r w:rsidRPr="00AD54A0">
        <w:rPr>
          <w:color w:val="000000" w:themeColor="text1"/>
          <w:u w:color="000000" w:themeColor="text1"/>
        </w:rPr>
        <w:t xml:space="preserve"> which </w:t>
      </w:r>
      <w:r w:rsidR="00B06416">
        <w:rPr>
          <w:color w:val="000000" w:themeColor="text1"/>
          <w:u w:color="000000" w:themeColor="text1"/>
        </w:rPr>
        <w:t>must</w:t>
      </w:r>
      <w:r w:rsidRPr="00AD54A0">
        <w:rPr>
          <w:color w:val="000000" w:themeColor="text1"/>
          <w:u w:color="000000" w:themeColor="text1"/>
        </w:rPr>
        <w:t xml:space="preserve"> be recorded in the patient</w:t>
      </w:r>
      <w:r w:rsidR="00CC16FB" w:rsidRPr="00CC16FB">
        <w:rPr>
          <w:color w:val="000000" w:themeColor="text1"/>
          <w:u w:color="000000" w:themeColor="text1"/>
        </w:rPr>
        <w:t>’</w:t>
      </w:r>
      <w:r w:rsidRPr="00AD54A0">
        <w:rPr>
          <w:color w:val="000000" w:themeColor="text1"/>
          <w:u w:color="000000" w:themeColor="text1"/>
        </w:rPr>
        <w:t>s medical record</w:t>
      </w:r>
      <w:r w:rsidR="00B06416">
        <w:rPr>
          <w:color w:val="000000" w:themeColor="text1"/>
          <w:u w:color="000000" w:themeColor="text1"/>
        </w:rPr>
        <w:t>;</w:t>
      </w:r>
    </w:p>
    <w:p w:rsidR="005219A3" w:rsidRPr="00AD54A0" w:rsidRDefault="005219A3" w:rsidP="00521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00B06416">
        <w:rPr>
          <w:color w:val="000000" w:themeColor="text1"/>
          <w:u w:color="000000" w:themeColor="text1"/>
        </w:rPr>
        <w:t>p</w:t>
      </w:r>
      <w:r w:rsidRPr="00AD54A0">
        <w:rPr>
          <w:color w:val="000000" w:themeColor="text1"/>
          <w:u w:color="000000" w:themeColor="text1"/>
        </w:rPr>
        <w:t>rocedures to ensure that any recording, sharing</w:t>
      </w:r>
      <w:r w:rsidR="00027ABC">
        <w:rPr>
          <w:color w:val="000000" w:themeColor="text1"/>
          <w:u w:color="000000" w:themeColor="text1"/>
        </w:rPr>
        <w:t>,</w:t>
      </w:r>
      <w:r w:rsidRPr="00AD54A0">
        <w:rPr>
          <w:color w:val="000000" w:themeColor="text1"/>
          <w:u w:color="000000" w:themeColor="text1"/>
        </w:rPr>
        <w:t xml:space="preserve"> or distributing of data relative to the voluntary nonopioid directive form complies with all </w:t>
      </w:r>
      <w:r w:rsidR="00B06416">
        <w:rPr>
          <w:color w:val="000000" w:themeColor="text1"/>
          <w:u w:color="000000" w:themeColor="text1"/>
        </w:rPr>
        <w:t>f</w:t>
      </w:r>
      <w:r w:rsidRPr="00AD54A0">
        <w:rPr>
          <w:color w:val="000000" w:themeColor="text1"/>
          <w:u w:color="000000" w:themeColor="text1"/>
        </w:rPr>
        <w:t xml:space="preserve">ederal and </w:t>
      </w:r>
      <w:r w:rsidR="00B06416">
        <w:rPr>
          <w:color w:val="000000" w:themeColor="text1"/>
          <w:u w:color="000000" w:themeColor="text1"/>
        </w:rPr>
        <w:t>s</w:t>
      </w:r>
      <w:r w:rsidRPr="00AD54A0">
        <w:rPr>
          <w:color w:val="000000" w:themeColor="text1"/>
          <w:u w:color="000000" w:themeColor="text1"/>
        </w:rPr>
        <w:t>tate confidentiality laws</w:t>
      </w:r>
      <w:r w:rsidR="00B06416">
        <w:rPr>
          <w:color w:val="000000" w:themeColor="text1"/>
          <w:u w:color="000000" w:themeColor="text1"/>
        </w:rPr>
        <w:t>; and</w:t>
      </w:r>
    </w:p>
    <w:p w:rsidR="005219A3" w:rsidRPr="007C4352" w:rsidRDefault="005219A3" w:rsidP="00521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00B06416">
        <w:rPr>
          <w:color w:val="000000" w:themeColor="text1"/>
          <w:u w:color="000000" w:themeColor="text1"/>
        </w:rPr>
        <w:t>a</w:t>
      </w:r>
      <w:r w:rsidRPr="00AD54A0">
        <w:rPr>
          <w:color w:val="000000" w:themeColor="text1"/>
          <w:u w:color="000000" w:themeColor="text1"/>
        </w:rPr>
        <w:t xml:space="preserve">ppropriate exemptions for practitioners and other health care providers and emergency medical personnel to prescribe or </w:t>
      </w:r>
      <w:r w:rsidRPr="00AD54A0">
        <w:rPr>
          <w:color w:val="000000" w:themeColor="text1"/>
          <w:u w:color="000000" w:themeColor="text1"/>
        </w:rPr>
        <w:lastRenderedPageBreak/>
        <w:t>administer a controlled substance containing an opioid when, in their professional medical judgment, a controlled substance containing an opioid is necessary.</w:t>
      </w:r>
    </w:p>
    <w:p w:rsidR="005219A3" w:rsidRDefault="004E054B" w:rsidP="00521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219A3">
        <w:rPr>
          <w:color w:val="000000" w:themeColor="text1"/>
          <w:u w:color="000000" w:themeColor="text1"/>
        </w:rPr>
        <w:t>The department shall develop and publish guidelines on its publicly accessible website, which must address, at a minimum, the content of the regulations promulgated pursuant to this subsection.</w:t>
      </w:r>
    </w:p>
    <w:p w:rsidR="005219A3" w:rsidRPr="006E1480" w:rsidRDefault="005219A3" w:rsidP="00521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sidRPr="006E1480">
        <w:rPr>
          <w:color w:val="000000" w:themeColor="text1"/>
          <w:u w:color="000000" w:themeColor="text1"/>
        </w:rPr>
        <w:t>)</w:t>
      </w:r>
      <w:r>
        <w:rPr>
          <w:color w:val="000000" w:themeColor="text1"/>
          <w:u w:color="000000" w:themeColor="text1"/>
        </w:rPr>
        <w:tab/>
      </w:r>
      <w:r w:rsidRPr="006E1480">
        <w:rPr>
          <w:color w:val="000000" w:themeColor="text1"/>
          <w:u w:color="000000" w:themeColor="text1"/>
        </w:rPr>
        <w:t>A written prescription that is presented at an outpatient pharmacy or a prescription that is electronically transmitted to an outpatient pharmacy is presumed to be valid for the purposes of this section, and a pharmacist in an outpatient setting may not be held in violation of this section for dispensing a controlled substance in contradiction to a voluntary nonopi</w:t>
      </w:r>
      <w:r>
        <w:rPr>
          <w:color w:val="000000" w:themeColor="text1"/>
          <w:u w:color="000000" w:themeColor="text1"/>
        </w:rPr>
        <w:t>oid</w:t>
      </w:r>
      <w:r w:rsidRPr="006E1480">
        <w:rPr>
          <w:color w:val="000000" w:themeColor="text1"/>
          <w:u w:color="000000" w:themeColor="text1"/>
        </w:rPr>
        <w:t xml:space="preserve"> directive form, except upon evidence that the pharmacist acted knowingly against the voluntary nonopi</w:t>
      </w:r>
      <w:r>
        <w:rPr>
          <w:color w:val="000000" w:themeColor="text1"/>
          <w:u w:color="000000" w:themeColor="text1"/>
        </w:rPr>
        <w:t>oid</w:t>
      </w:r>
      <w:r w:rsidRPr="006E1480">
        <w:rPr>
          <w:color w:val="000000" w:themeColor="text1"/>
          <w:u w:color="000000" w:themeColor="text1"/>
        </w:rPr>
        <w:t xml:space="preserve"> directive form.</w:t>
      </w:r>
    </w:p>
    <w:p w:rsidR="005219A3" w:rsidRPr="006E1480" w:rsidRDefault="00B06416" w:rsidP="00521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sidR="005219A3">
        <w:rPr>
          <w:color w:val="000000" w:themeColor="text1"/>
          <w:u w:color="000000" w:themeColor="text1"/>
        </w:rPr>
        <w:t>)(1</w:t>
      </w:r>
      <w:r w:rsidR="005219A3" w:rsidRPr="006E1480">
        <w:rPr>
          <w:color w:val="000000" w:themeColor="text1"/>
          <w:u w:color="000000" w:themeColor="text1"/>
        </w:rPr>
        <w:t>)</w:t>
      </w:r>
      <w:r w:rsidR="005219A3">
        <w:rPr>
          <w:color w:val="000000" w:themeColor="text1"/>
          <w:u w:color="000000" w:themeColor="text1"/>
        </w:rPr>
        <w:tab/>
        <w:t>A</w:t>
      </w:r>
      <w:r w:rsidR="005219A3" w:rsidRPr="006E1480">
        <w:rPr>
          <w:color w:val="000000" w:themeColor="text1"/>
          <w:u w:color="000000" w:themeColor="text1"/>
        </w:rPr>
        <w:t xml:space="preserve"> </w:t>
      </w:r>
      <w:r w:rsidR="00027ABC">
        <w:rPr>
          <w:color w:val="000000" w:themeColor="text1"/>
          <w:u w:color="000000" w:themeColor="text1"/>
        </w:rPr>
        <w:t xml:space="preserve">practitioner </w:t>
      </w:r>
      <w:r w:rsidR="005219A3" w:rsidRPr="006E1480">
        <w:rPr>
          <w:color w:val="000000" w:themeColor="text1"/>
          <w:u w:color="000000" w:themeColor="text1"/>
        </w:rPr>
        <w:t xml:space="preserve">or </w:t>
      </w:r>
      <w:r w:rsidR="00027ABC">
        <w:rPr>
          <w:color w:val="000000" w:themeColor="text1"/>
          <w:u w:color="000000" w:themeColor="text1"/>
        </w:rPr>
        <w:t xml:space="preserve">an </w:t>
      </w:r>
      <w:r w:rsidR="005219A3" w:rsidRPr="006E1480">
        <w:rPr>
          <w:color w:val="000000" w:themeColor="text1"/>
          <w:u w:color="000000" w:themeColor="text1"/>
        </w:rPr>
        <w:t xml:space="preserve">employee of a </w:t>
      </w:r>
      <w:r w:rsidR="00027ABC">
        <w:rPr>
          <w:color w:val="000000" w:themeColor="text1"/>
          <w:u w:color="000000" w:themeColor="text1"/>
        </w:rPr>
        <w:t xml:space="preserve">practitioner </w:t>
      </w:r>
      <w:r w:rsidR="005219A3" w:rsidRPr="006E1480">
        <w:rPr>
          <w:color w:val="000000" w:themeColor="text1"/>
          <w:u w:color="000000" w:themeColor="text1"/>
        </w:rPr>
        <w:t xml:space="preserve">acting in good faith is </w:t>
      </w:r>
      <w:r w:rsidR="005219A3">
        <w:rPr>
          <w:color w:val="000000" w:themeColor="text1"/>
          <w:u w:color="000000" w:themeColor="text1"/>
        </w:rPr>
        <w:t xml:space="preserve">not </w:t>
      </w:r>
      <w:r w:rsidR="005219A3" w:rsidRPr="006E1480">
        <w:rPr>
          <w:color w:val="000000" w:themeColor="text1"/>
          <w:u w:color="000000" w:themeColor="text1"/>
        </w:rPr>
        <w:t xml:space="preserve">subject to criminal or civil liability and may not be considered to have engaged in unprofessional conduct for failing to offer or administer a prescription or medication order </w:t>
      </w:r>
      <w:r w:rsidR="00027ABC">
        <w:rPr>
          <w:color w:val="000000" w:themeColor="text1"/>
          <w:u w:color="000000" w:themeColor="text1"/>
        </w:rPr>
        <w:t xml:space="preserve">for a controlled substance containing an </w:t>
      </w:r>
      <w:r w:rsidR="005219A3" w:rsidRPr="006E1480">
        <w:rPr>
          <w:color w:val="000000" w:themeColor="text1"/>
          <w:u w:color="000000" w:themeColor="text1"/>
        </w:rPr>
        <w:t>opi</w:t>
      </w:r>
      <w:r w:rsidR="005219A3">
        <w:rPr>
          <w:color w:val="000000" w:themeColor="text1"/>
          <w:u w:color="000000" w:themeColor="text1"/>
        </w:rPr>
        <w:t>oid under the</w:t>
      </w:r>
      <w:r w:rsidR="005219A3" w:rsidRPr="006E1480">
        <w:rPr>
          <w:color w:val="000000" w:themeColor="text1"/>
          <w:u w:color="000000" w:themeColor="text1"/>
        </w:rPr>
        <w:t xml:space="preserve"> voluntary nonopi</w:t>
      </w:r>
      <w:r w:rsidR="005219A3">
        <w:rPr>
          <w:color w:val="000000" w:themeColor="text1"/>
          <w:u w:color="000000" w:themeColor="text1"/>
        </w:rPr>
        <w:t>oid</w:t>
      </w:r>
      <w:r w:rsidR="005219A3" w:rsidRPr="006E1480">
        <w:rPr>
          <w:color w:val="000000" w:themeColor="text1"/>
          <w:u w:color="000000" w:themeColor="text1"/>
        </w:rPr>
        <w:t xml:space="preserve"> directive form.</w:t>
      </w:r>
    </w:p>
    <w:p w:rsidR="005219A3" w:rsidRPr="006E1480" w:rsidRDefault="005219A3" w:rsidP="00521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E1480">
        <w:rPr>
          <w:color w:val="000000" w:themeColor="text1"/>
          <w:u w:color="000000" w:themeColor="text1"/>
        </w:rPr>
        <w:t>(</w:t>
      </w:r>
      <w:r>
        <w:rPr>
          <w:color w:val="000000" w:themeColor="text1"/>
          <w:u w:color="000000" w:themeColor="text1"/>
        </w:rPr>
        <w:t>2</w:t>
      </w:r>
      <w:r w:rsidRPr="006E1480">
        <w:rPr>
          <w:color w:val="000000" w:themeColor="text1"/>
          <w:u w:color="000000" w:themeColor="text1"/>
        </w:rPr>
        <w:t>)</w:t>
      </w:r>
      <w:r w:rsidRPr="006E1480">
        <w:rPr>
          <w:color w:val="000000" w:themeColor="text1"/>
          <w:u w:color="000000" w:themeColor="text1"/>
        </w:rPr>
        <w:tab/>
        <w:t>A person acting as a</w:t>
      </w:r>
      <w:r>
        <w:rPr>
          <w:color w:val="000000" w:themeColor="text1"/>
          <w:u w:color="000000" w:themeColor="text1"/>
        </w:rPr>
        <w:t xml:space="preserve"> representative or a</w:t>
      </w:r>
      <w:r w:rsidRPr="006E1480">
        <w:rPr>
          <w:color w:val="000000" w:themeColor="text1"/>
          <w:u w:color="000000" w:themeColor="text1"/>
        </w:rPr>
        <w:t>n agent pursuant to a health care proxy is not subject to criminal or civil liability for making a decision under</w:t>
      </w:r>
      <w:r>
        <w:rPr>
          <w:color w:val="000000" w:themeColor="text1"/>
          <w:u w:color="000000" w:themeColor="text1"/>
        </w:rPr>
        <w:t xml:space="preserve"> subsection</w:t>
      </w:r>
      <w:r w:rsidR="00027ABC">
        <w:rPr>
          <w:color w:val="000000" w:themeColor="text1"/>
          <w:u w:color="000000" w:themeColor="text1"/>
        </w:rPr>
        <w:t xml:space="preserve"> (C</w:t>
      </w:r>
      <w:r w:rsidRPr="006E1480">
        <w:rPr>
          <w:color w:val="000000" w:themeColor="text1"/>
          <w:u w:color="000000" w:themeColor="text1"/>
        </w:rPr>
        <w:t>)(3) in good faith.</w:t>
      </w:r>
    </w:p>
    <w:p w:rsidR="005219A3" w:rsidRPr="006E1480" w:rsidRDefault="005219A3" w:rsidP="00521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Notwithstanding another provision of law, a</w:t>
      </w:r>
      <w:r w:rsidRPr="006E1480">
        <w:rPr>
          <w:color w:val="000000" w:themeColor="text1"/>
          <w:u w:color="000000" w:themeColor="text1"/>
        </w:rPr>
        <w:t xml:space="preserve"> professional licens</w:t>
      </w:r>
      <w:r>
        <w:rPr>
          <w:color w:val="000000" w:themeColor="text1"/>
          <w:u w:color="000000" w:themeColor="text1"/>
        </w:rPr>
        <w:t>ing board</w:t>
      </w:r>
      <w:r w:rsidRPr="006E1480">
        <w:rPr>
          <w:color w:val="000000" w:themeColor="text1"/>
          <w:u w:color="000000" w:themeColor="text1"/>
        </w:rPr>
        <w:t xml:space="preserve"> </w:t>
      </w:r>
      <w:r w:rsidR="00027ABC">
        <w:rPr>
          <w:color w:val="000000" w:themeColor="text1"/>
          <w:u w:color="000000" w:themeColor="text1"/>
        </w:rPr>
        <w:t xml:space="preserve">in its discretion </w:t>
      </w:r>
      <w:r w:rsidRPr="006E1480">
        <w:rPr>
          <w:color w:val="000000" w:themeColor="text1"/>
          <w:u w:color="000000" w:themeColor="text1"/>
        </w:rPr>
        <w:t xml:space="preserve">may limit, condition, or suspend the license of, or assess fines against, a </w:t>
      </w:r>
      <w:r>
        <w:rPr>
          <w:color w:val="000000" w:themeColor="text1"/>
          <w:u w:color="000000" w:themeColor="text1"/>
        </w:rPr>
        <w:t>practitioner</w:t>
      </w:r>
      <w:r w:rsidRPr="006E1480">
        <w:rPr>
          <w:color w:val="000000" w:themeColor="text1"/>
          <w:u w:color="000000" w:themeColor="text1"/>
        </w:rPr>
        <w:t xml:space="preserve"> who recklessly or negligently fails to comply with a p</w:t>
      </w:r>
      <w:r w:rsidR="00027ABC">
        <w:rPr>
          <w:color w:val="000000" w:themeColor="text1"/>
          <w:u w:color="000000" w:themeColor="text1"/>
        </w:rPr>
        <w:t>atient</w:t>
      </w:r>
      <w:r w:rsidR="00CC16FB" w:rsidRPr="00CC16FB">
        <w:rPr>
          <w:color w:val="000000" w:themeColor="text1"/>
          <w:u w:color="000000" w:themeColor="text1"/>
        </w:rPr>
        <w:t>’</w:t>
      </w:r>
      <w:r w:rsidRPr="006E1480">
        <w:rPr>
          <w:color w:val="000000" w:themeColor="text1"/>
          <w:u w:color="000000" w:themeColor="text1"/>
        </w:rPr>
        <w:t>s voluntary nonopi</w:t>
      </w:r>
      <w:r>
        <w:rPr>
          <w:color w:val="000000" w:themeColor="text1"/>
          <w:u w:color="000000" w:themeColor="text1"/>
        </w:rPr>
        <w:t>oid</w:t>
      </w:r>
      <w:r w:rsidRPr="006E1480">
        <w:rPr>
          <w:color w:val="000000" w:themeColor="text1"/>
          <w:u w:color="000000" w:themeColor="text1"/>
        </w:rPr>
        <w:t xml:space="preserve"> directive form.</w:t>
      </w:r>
    </w:p>
    <w:p w:rsidR="0085574A" w:rsidRPr="008041AA" w:rsidRDefault="00B06416" w:rsidP="00855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D356A">
        <w:rPr>
          <w:color w:val="000000" w:themeColor="text1"/>
          <w:u w:color="000000" w:themeColor="text1"/>
        </w:rPr>
        <w:t>(F</w:t>
      </w:r>
      <w:r w:rsidR="0085574A" w:rsidRPr="008041AA">
        <w:rPr>
          <w:color w:val="000000" w:themeColor="text1"/>
          <w:u w:color="000000" w:themeColor="text1"/>
        </w:rPr>
        <w:t>)</w:t>
      </w:r>
      <w:r w:rsidR="0085574A">
        <w:rPr>
          <w:color w:val="000000" w:themeColor="text1"/>
          <w:u w:color="000000" w:themeColor="text1"/>
        </w:rPr>
        <w:tab/>
      </w:r>
      <w:r w:rsidR="0085574A" w:rsidRPr="008041AA">
        <w:rPr>
          <w:color w:val="000000" w:themeColor="text1"/>
          <w:u w:color="000000" w:themeColor="text1"/>
        </w:rPr>
        <w:t>For purposes of this section:</w:t>
      </w:r>
    </w:p>
    <w:p w:rsidR="0085574A" w:rsidRPr="008041AA" w:rsidRDefault="0085574A" w:rsidP="00855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041AA">
        <w:rPr>
          <w:color w:val="000000" w:themeColor="text1"/>
          <w:u w:color="000000" w:themeColor="text1"/>
        </w:rPr>
        <w:t>(1)</w:t>
      </w:r>
      <w:r>
        <w:rPr>
          <w:color w:val="000000" w:themeColor="text1"/>
          <w:u w:color="000000" w:themeColor="text1"/>
        </w:rPr>
        <w:tab/>
      </w:r>
      <w:r w:rsidR="00CC16FB" w:rsidRPr="00CC16FB">
        <w:rPr>
          <w:color w:val="000000" w:themeColor="text1"/>
          <w:u w:color="000000" w:themeColor="text1"/>
        </w:rPr>
        <w:t>‘</w:t>
      </w:r>
      <w:r w:rsidRPr="008041AA">
        <w:rPr>
          <w:color w:val="000000" w:themeColor="text1"/>
          <w:u w:color="000000" w:themeColor="text1"/>
        </w:rPr>
        <w:t>Health care facility</w:t>
      </w:r>
      <w:r w:rsidR="00CC16FB" w:rsidRPr="00CC16FB">
        <w:rPr>
          <w:color w:val="000000" w:themeColor="text1"/>
          <w:u w:color="000000" w:themeColor="text1"/>
        </w:rPr>
        <w:t>’</w:t>
      </w:r>
      <w:r w:rsidRPr="008041AA">
        <w:rPr>
          <w:color w:val="000000" w:themeColor="text1"/>
          <w:u w:color="000000" w:themeColor="text1"/>
        </w:rPr>
        <w:t xml:space="preserve"> means any facility or institution licensed or otherwise permitted to distribute, dispense, conduct research with, or prescribe or administer a controlled substance containing an opioid or other controlled substance in the course of professional practice or research in the State.</w:t>
      </w:r>
    </w:p>
    <w:p w:rsidR="0085574A" w:rsidRPr="008041AA" w:rsidRDefault="0085574A" w:rsidP="00855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041AA">
        <w:rPr>
          <w:color w:val="000000" w:themeColor="text1"/>
          <w:u w:color="000000" w:themeColor="text1"/>
        </w:rPr>
        <w:t>(2)</w:t>
      </w:r>
      <w:r>
        <w:rPr>
          <w:color w:val="000000" w:themeColor="text1"/>
          <w:u w:color="000000" w:themeColor="text1"/>
        </w:rPr>
        <w:tab/>
      </w:r>
      <w:r w:rsidR="00CC16FB" w:rsidRPr="00CC16FB">
        <w:rPr>
          <w:color w:val="000000" w:themeColor="text1"/>
          <w:u w:color="000000" w:themeColor="text1"/>
        </w:rPr>
        <w:t>‘</w:t>
      </w:r>
      <w:r w:rsidRPr="008041AA">
        <w:rPr>
          <w:color w:val="000000" w:themeColor="text1"/>
          <w:u w:color="000000" w:themeColor="text1"/>
        </w:rPr>
        <w:t>Patient</w:t>
      </w:r>
      <w:r w:rsidR="00CC16FB" w:rsidRPr="00CC16FB">
        <w:rPr>
          <w:color w:val="000000" w:themeColor="text1"/>
          <w:u w:color="000000" w:themeColor="text1"/>
        </w:rPr>
        <w:t>’</w:t>
      </w:r>
      <w:r w:rsidRPr="008041AA">
        <w:rPr>
          <w:color w:val="000000" w:themeColor="text1"/>
          <w:u w:color="000000" w:themeColor="text1"/>
        </w:rPr>
        <w:t xml:space="preserve"> means a person under the medical care of a practitioner.</w:t>
      </w:r>
    </w:p>
    <w:p w:rsidR="005219A3" w:rsidRDefault="0085574A" w:rsidP="00855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Pr>
          <w:color w:val="000000" w:themeColor="text1"/>
          <w:u w:color="000000" w:themeColor="text1"/>
        </w:rPr>
        <w:tab/>
      </w:r>
      <w:r w:rsidRPr="008041AA">
        <w:rPr>
          <w:color w:val="000000" w:themeColor="text1"/>
          <w:u w:color="000000" w:themeColor="text1"/>
        </w:rPr>
        <w:t>(3)</w:t>
      </w:r>
      <w:r>
        <w:rPr>
          <w:color w:val="000000" w:themeColor="text1"/>
          <w:u w:color="000000" w:themeColor="text1"/>
        </w:rPr>
        <w:tab/>
      </w:r>
      <w:r w:rsidR="00CC16FB" w:rsidRPr="00CC16FB">
        <w:rPr>
          <w:color w:val="000000" w:themeColor="text1"/>
          <w:u w:color="000000" w:themeColor="text1"/>
        </w:rPr>
        <w:t>‘</w:t>
      </w:r>
      <w:r w:rsidRPr="008041AA">
        <w:rPr>
          <w:color w:val="000000" w:themeColor="text1"/>
          <w:u w:color="000000" w:themeColor="text1"/>
        </w:rPr>
        <w:t>Practitioner</w:t>
      </w:r>
      <w:r w:rsidR="00CC16FB" w:rsidRPr="00CC16FB">
        <w:rPr>
          <w:color w:val="000000" w:themeColor="text1"/>
          <w:u w:color="000000" w:themeColor="text1"/>
        </w:rPr>
        <w:t>’</w:t>
      </w:r>
      <w:r w:rsidRPr="008041AA">
        <w:rPr>
          <w:color w:val="000000" w:themeColor="text1"/>
          <w:u w:color="000000" w:themeColor="text1"/>
        </w:rPr>
        <w:t xml:space="preserve"> means an individual authorized  pursuant to state and federal law to prescribe controlled substances.”</w:t>
      </w:r>
    </w:p>
    <w:p w:rsidR="005219A3" w:rsidRDefault="005219A3" w:rsidP="00521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2B7A" w:rsidRDefault="005219A3" w:rsidP="00521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7C6D1B" w:rsidRDefault="00E93E54" w:rsidP="00280B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C4BF3" w:rsidRDefault="00DC4BF3" w:rsidP="00DC4BF3">
      <w:pPr>
        <w:suppressAutoHyphens/>
      </w:pPr>
    </w:p>
    <w:sectPr w:rsidR="00DC4BF3" w:rsidSect="00FE28E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A53C0" w:rsidRDefault="00DA53C0" w:rsidP="009F0C77">
      <w:r>
        <w:separator/>
      </w:r>
    </w:p>
  </w:endnote>
  <w:endnote w:type="continuationSeparator" w:id="0">
    <w:p w:rsidR="00DA53C0" w:rsidRDefault="00DA53C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9E83F8D-B8EB-482A-A43C-27D752F70D85}"/>
    <w:embedBold r:id="rId2" w:fontKey="{7862CDAD-CAA7-440B-A358-A4DE9B7045BF}"/>
  </w:font>
  <w:font w:name="Calibri">
    <w:panose1 w:val="020F0502020204030204"/>
    <w:charset w:val="00"/>
    <w:family w:val="swiss"/>
    <w:pitch w:val="variable"/>
    <w:sig w:usb0="E00002FF" w:usb1="4000ACFF" w:usb2="00000001" w:usb3="00000000" w:csb0="0000019F" w:csb1="00000000"/>
    <w:embedRegular r:id="rId3" w:fontKey="{0C69C7D1-558A-427B-9EA5-245D00E06FD2}"/>
    <w:embedBold r:id="rId4" w:fontKey="{F6789E5B-CBDD-49AE-B144-0641E0C22094}"/>
  </w:font>
  <w:font w:name="Segoe UI">
    <w:panose1 w:val="020B0502040204020203"/>
    <w:charset w:val="00"/>
    <w:family w:val="swiss"/>
    <w:pitch w:val="variable"/>
    <w:sig w:usb0="E10022FF" w:usb1="C000E47F" w:usb2="00000029" w:usb3="00000000" w:csb0="000001DF" w:csb1="00000000"/>
    <w:embedRegular r:id="rId5" w:fontKey="{72D297ED-C1CF-4B57-9EED-2EDEC4668245}"/>
  </w:font>
  <w:font w:name="Cambria">
    <w:panose1 w:val="02040503050406030204"/>
    <w:charset w:val="00"/>
    <w:family w:val="roman"/>
    <w:pitch w:val="variable"/>
    <w:sig w:usb0="E00002FF" w:usb1="400004FF" w:usb2="00000000" w:usb3="00000000" w:csb0="0000019F" w:csb1="00000000"/>
    <w:embedRegular r:id="rId6" w:fontKey="{1460A07F-ED04-405C-9BC3-8F23E8A4DE3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6D1B" w:rsidRPr="00AD06ED" w:rsidRDefault="00AD06ED" w:rsidP="00AD06ED">
    <w:pPr>
      <w:pStyle w:val="Footer"/>
      <w:tabs>
        <w:tab w:val="clear" w:pos="4680"/>
        <w:tab w:val="clear" w:pos="9360"/>
        <w:tab w:val="center" w:pos="2995"/>
      </w:tabs>
      <w:spacing w:before="120"/>
    </w:pPr>
    <w:r>
      <w:t>[4112</w:t>
    </w:r>
    <w:r w:rsidR="00FE28ED">
      <w:t>-</w:t>
    </w:r>
    <w:r w:rsidR="00FE28ED">
      <w:fldChar w:fldCharType="begin"/>
    </w:r>
    <w:r w:rsidR="00FE28ED">
      <w:instrText xml:space="preserve"> PAGE  \* MERGEFORMAT </w:instrText>
    </w:r>
    <w:r w:rsidR="00FE28ED">
      <w:fldChar w:fldCharType="separate"/>
    </w:r>
    <w:r w:rsidR="00DC4BF3">
      <w:rPr>
        <w:noProof/>
      </w:rPr>
      <w:t>2</w:t>
    </w:r>
    <w:r w:rsidR="00FE28ED">
      <w:fldChar w:fldCharType="end"/>
    </w:r>
    <w:r w:rsidR="00FE28ED">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28ED" w:rsidRPr="00AD06ED" w:rsidRDefault="00FE28ED" w:rsidP="00AD06ED">
    <w:pPr>
      <w:pStyle w:val="Footer"/>
      <w:tabs>
        <w:tab w:val="clear" w:pos="4680"/>
        <w:tab w:val="clear" w:pos="9360"/>
        <w:tab w:val="center" w:pos="2995"/>
      </w:tabs>
      <w:spacing w:before="120"/>
    </w:pPr>
    <w:r>
      <w:t>[4112]</w:t>
    </w:r>
    <w:r>
      <w:tab/>
    </w:r>
    <w:r>
      <w:fldChar w:fldCharType="begin"/>
    </w:r>
    <w:r>
      <w:instrText xml:space="preserve"> PAGE  \* MERGEFORMAT </w:instrText>
    </w:r>
    <w:r>
      <w:fldChar w:fldCharType="separate"/>
    </w:r>
    <w:r w:rsidR="00DC4BF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A53C0" w:rsidRDefault="00DA53C0" w:rsidP="009F0C77">
      <w:r>
        <w:separator/>
      </w:r>
    </w:p>
  </w:footnote>
  <w:footnote w:type="continuationSeparator" w:id="0">
    <w:p w:rsidR="00DA53C0" w:rsidRDefault="00DA53C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126VR17"/>
    <w:docVar w:name="CoverBillType" w:val="b"/>
    <w:docVar w:name="DocPath" w:val="L:\Council\bills\CC\15126VR17.DOCX"/>
    <w:docVar w:name="dvBillNumber" w:val="4112"/>
    <w:docVar w:name="dvBillNumberPrefix" w:val="H. "/>
    <w:docVar w:name="dvOriginalBody" w:val="House"/>
    <w:docVar w:name="dvSteno" w:val="CC"/>
    <w:docVar w:name="NameofBody" w:val="h"/>
    <w:docVar w:name="vGroup2" w:val="Council"/>
  </w:docVars>
  <w:rsids>
    <w:rsidRoot w:val="00BD2B7A"/>
    <w:rsid w:val="00011869"/>
    <w:rsid w:val="00015CD6"/>
    <w:rsid w:val="00027ABC"/>
    <w:rsid w:val="000E0100"/>
    <w:rsid w:val="000E1785"/>
    <w:rsid w:val="000F40FA"/>
    <w:rsid w:val="001035F1"/>
    <w:rsid w:val="0010776B"/>
    <w:rsid w:val="00133E66"/>
    <w:rsid w:val="001435A3"/>
    <w:rsid w:val="00146ED3"/>
    <w:rsid w:val="00151044"/>
    <w:rsid w:val="00155B5D"/>
    <w:rsid w:val="00172A17"/>
    <w:rsid w:val="001D08F2"/>
    <w:rsid w:val="001D3A58"/>
    <w:rsid w:val="001D525B"/>
    <w:rsid w:val="001D7F4F"/>
    <w:rsid w:val="00205238"/>
    <w:rsid w:val="002321B6"/>
    <w:rsid w:val="00250967"/>
    <w:rsid w:val="002543C8"/>
    <w:rsid w:val="0025541D"/>
    <w:rsid w:val="00280B1B"/>
    <w:rsid w:val="00284AAE"/>
    <w:rsid w:val="002E5912"/>
    <w:rsid w:val="00301B21"/>
    <w:rsid w:val="00322D99"/>
    <w:rsid w:val="00325348"/>
    <w:rsid w:val="0032732C"/>
    <w:rsid w:val="00336AD0"/>
    <w:rsid w:val="0037079A"/>
    <w:rsid w:val="003753E7"/>
    <w:rsid w:val="003B1EED"/>
    <w:rsid w:val="003C4DAB"/>
    <w:rsid w:val="003D01E8"/>
    <w:rsid w:val="003E5288"/>
    <w:rsid w:val="003F6D79"/>
    <w:rsid w:val="0041760A"/>
    <w:rsid w:val="00417C01"/>
    <w:rsid w:val="004403BD"/>
    <w:rsid w:val="0045036F"/>
    <w:rsid w:val="00461441"/>
    <w:rsid w:val="004809EE"/>
    <w:rsid w:val="004E054B"/>
    <w:rsid w:val="004E7D54"/>
    <w:rsid w:val="005219A3"/>
    <w:rsid w:val="005273C6"/>
    <w:rsid w:val="00530A69"/>
    <w:rsid w:val="00541C09"/>
    <w:rsid w:val="00541F2F"/>
    <w:rsid w:val="00545593"/>
    <w:rsid w:val="00556EBF"/>
    <w:rsid w:val="00577C6C"/>
    <w:rsid w:val="005A62FE"/>
    <w:rsid w:val="005C2FE2"/>
    <w:rsid w:val="005E2BC9"/>
    <w:rsid w:val="00605102"/>
    <w:rsid w:val="006215AA"/>
    <w:rsid w:val="00675F9F"/>
    <w:rsid w:val="006913C9"/>
    <w:rsid w:val="0069470D"/>
    <w:rsid w:val="006D58AA"/>
    <w:rsid w:val="006D5ACD"/>
    <w:rsid w:val="007022D0"/>
    <w:rsid w:val="00734F00"/>
    <w:rsid w:val="0077319C"/>
    <w:rsid w:val="007A70AE"/>
    <w:rsid w:val="007C6D1B"/>
    <w:rsid w:val="008362E8"/>
    <w:rsid w:val="0085574A"/>
    <w:rsid w:val="0085786E"/>
    <w:rsid w:val="00861197"/>
    <w:rsid w:val="008A1768"/>
    <w:rsid w:val="008A489F"/>
    <w:rsid w:val="008E66A4"/>
    <w:rsid w:val="008F0F33"/>
    <w:rsid w:val="008F4429"/>
    <w:rsid w:val="0094021A"/>
    <w:rsid w:val="00954330"/>
    <w:rsid w:val="009B44AF"/>
    <w:rsid w:val="009C6A0B"/>
    <w:rsid w:val="009E45D4"/>
    <w:rsid w:val="009F0C77"/>
    <w:rsid w:val="009F4DD1"/>
    <w:rsid w:val="00A02543"/>
    <w:rsid w:val="00A41684"/>
    <w:rsid w:val="00A64E80"/>
    <w:rsid w:val="00A72BCD"/>
    <w:rsid w:val="00A741D9"/>
    <w:rsid w:val="00A833AB"/>
    <w:rsid w:val="00A9741D"/>
    <w:rsid w:val="00AC34A2"/>
    <w:rsid w:val="00AD06ED"/>
    <w:rsid w:val="00AD1C9A"/>
    <w:rsid w:val="00AD4B17"/>
    <w:rsid w:val="00AE28CA"/>
    <w:rsid w:val="00B06416"/>
    <w:rsid w:val="00B412D4"/>
    <w:rsid w:val="00B826D0"/>
    <w:rsid w:val="00B95C67"/>
    <w:rsid w:val="00BD2B7A"/>
    <w:rsid w:val="00BE3C22"/>
    <w:rsid w:val="00C0345E"/>
    <w:rsid w:val="00C31C95"/>
    <w:rsid w:val="00C3483A"/>
    <w:rsid w:val="00C74E9D"/>
    <w:rsid w:val="00C826DD"/>
    <w:rsid w:val="00C82FD3"/>
    <w:rsid w:val="00C92819"/>
    <w:rsid w:val="00CC16FB"/>
    <w:rsid w:val="00CC6B7B"/>
    <w:rsid w:val="00CD2089"/>
    <w:rsid w:val="00D61281"/>
    <w:rsid w:val="00D73A67"/>
    <w:rsid w:val="00D970A9"/>
    <w:rsid w:val="00DA53C0"/>
    <w:rsid w:val="00DC4BF3"/>
    <w:rsid w:val="00DD356A"/>
    <w:rsid w:val="00DF3845"/>
    <w:rsid w:val="00E41911"/>
    <w:rsid w:val="00E44B57"/>
    <w:rsid w:val="00E85D14"/>
    <w:rsid w:val="00E92EEF"/>
    <w:rsid w:val="00E93E54"/>
    <w:rsid w:val="00EF2368"/>
    <w:rsid w:val="00F24442"/>
    <w:rsid w:val="00F50AE3"/>
    <w:rsid w:val="00F52A1F"/>
    <w:rsid w:val="00F655B7"/>
    <w:rsid w:val="00F656BA"/>
    <w:rsid w:val="00F67CF1"/>
    <w:rsid w:val="00F728AA"/>
    <w:rsid w:val="00F77782"/>
    <w:rsid w:val="00F840F0"/>
    <w:rsid w:val="00FB0D0D"/>
    <w:rsid w:val="00FB43B4"/>
    <w:rsid w:val="00FB6B0B"/>
    <w:rsid w:val="00FC4603"/>
    <w:rsid w:val="00FE28ED"/>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F59F31C-C19A-4B26-9901-DF8F731B5C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A53C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A53C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804A2E-93DA-44F3-8DCF-C014DC82DD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94A985EF</Template>
  <TotalTime>0</TotalTime>
  <Pages>5</Pages>
  <Words>1407</Words>
  <Characters>7814</Characters>
  <Application>Microsoft Office Word</Application>
  <DocSecurity>0</DocSecurity>
  <Lines>198</Lines>
  <Paragraphs>52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9238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4112 Text of Previous Version (Mar. 8, 2018) - South Carolina Legislature Online</dc:title>
  <dc:creator>%USERNAME%</dc:creator>
  <cp:lastModifiedBy>Warren Wilson</cp:lastModifiedBy>
  <cp:revision>2</cp:revision>
  <cp:lastPrinted>2017-04-04T20:25:00Z</cp:lastPrinted>
  <dcterms:created xsi:type="dcterms:W3CDTF">2018-03-08T22:07:00Z</dcterms:created>
  <dcterms:modified xsi:type="dcterms:W3CDTF">2018-03-08T22:07:00Z</dcterms:modified>
</cp:coreProperties>
</file>