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0E12" w:rsidRDefault="00630E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630E12" w:rsidRDefault="00630E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18, 2017</w:t>
      </w:r>
    </w:p>
    <w:p w:rsidR="00630E12" w:rsidRDefault="00630E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E12" w:rsidRPr="00630E12" w:rsidRDefault="00630E12" w:rsidP="00630E12">
      <w:pPr>
        <w:tabs>
          <w:tab w:val="right" w:pos="5933"/>
        </w:tabs>
        <w:suppressAutoHyphens/>
      </w:pPr>
      <w:r>
        <w:tab/>
      </w:r>
      <w:r>
        <w:rPr>
          <w:b/>
          <w:sz w:val="36"/>
        </w:rPr>
        <w:t>H. 4136</w:t>
      </w:r>
    </w:p>
    <w:p w:rsidR="00630E12" w:rsidRDefault="00630E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E12" w:rsidRDefault="00630E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8A1F1B">
        <w:t>Regulations and Administrative Procedures Committee</w:t>
      </w:r>
    </w:p>
    <w:p w:rsidR="00630E12" w:rsidRDefault="00630E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E12" w:rsidRDefault="00630E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4/18/17--H.</w:t>
      </w:r>
    </w:p>
    <w:p w:rsidR="00630E12" w:rsidRDefault="00630E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18, 2017.</w:t>
      </w:r>
    </w:p>
    <w:p w:rsidR="00630E12" w:rsidRPr="00630E12" w:rsidRDefault="00630E12" w:rsidP="00630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30E12" w:rsidRDefault="00630E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E12" w:rsidRDefault="00630E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30E12" w:rsidSect="00630E1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B7E75" w:rsidRDefault="001B7E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7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F3AEE">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6A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SOUTH CAROLINA HUMAN AFFAIRS COMMISSION, RELATING TO INVESTIGATION PROCEDURES, DESIGNATED AS REGULATION DOCUMENT NUMBER 4678, PURSUANT TO THE PROVISIONS OF ARTICLE 1, CHAPTER 23, TITLE 1 OF THE 1976 CODE.</w:t>
      </w:r>
      <w:bookmarkEnd w:id="1"/>
    </w:p>
    <w:p w:rsidR="00BF3AEE" w:rsidRDefault="00BF3A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AEE" w:rsidRDefault="00BF3A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F3AEE" w:rsidRDefault="00BF3A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AEE" w:rsidRDefault="00BF3A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South Carolina Human Affairs Commission, relating to Investigation Procedures, designated as Regulation Document Number 4678, and submitted to the General Assembly pursuant to the provisions of Article 1, Chapter 23, Title 1 of the 1976 Code, are approved.</w:t>
      </w:r>
    </w:p>
    <w:p w:rsidR="00BF3AEE" w:rsidRDefault="00BF3A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AEE" w:rsidRDefault="00BF3A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46AED">
        <w:t>2</w:t>
      </w:r>
      <w:r>
        <w:t>.</w:t>
      </w:r>
      <w:r>
        <w:tab/>
        <w:t>This joint resolution takes effect upon approval by the Governor.</w:t>
      </w:r>
    </w:p>
    <w:p w:rsidR="00BF3AEE" w:rsidRDefault="00BF3AEE" w:rsidP="00BF3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BF3AEE" w:rsidRDefault="00BF3AEE" w:rsidP="00BF3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F3AEE" w:rsidRDefault="00BF3AEE" w:rsidP="00BF3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BF3AEE" w:rsidRDefault="00BF3AEE" w:rsidP="00BF3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BF3AEE" w:rsidRPr="002C4DA5" w:rsidRDefault="00BF3AEE" w:rsidP="00BF3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4DA5">
        <w:t>Regulation 65</w:t>
      </w:r>
      <w:r w:rsidRPr="002C4DA5">
        <w:noBreakHyphen/>
        <w:t>223 explains and refines the procedures for Agency investigations based on complaints of unlawful conduct under the Fair Housing Law.</w:t>
      </w:r>
    </w:p>
    <w:p w:rsidR="00BF3AEE" w:rsidRPr="002C4DA5" w:rsidRDefault="00BF3AEE" w:rsidP="00BF3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AEE" w:rsidRPr="002C4DA5" w:rsidRDefault="00BF3AEE" w:rsidP="00BF3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4DA5">
        <w:t xml:space="preserve">Notice of Drafting for the proposed amended regulation was published in the </w:t>
      </w:r>
      <w:r w:rsidRPr="002C4DA5">
        <w:rPr>
          <w:i/>
          <w:iCs/>
        </w:rPr>
        <w:t xml:space="preserve">State Register </w:t>
      </w:r>
      <w:r w:rsidRPr="002C4DA5">
        <w:t>on September 23, 2016.</w:t>
      </w:r>
    </w:p>
    <w:p w:rsidR="0062433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302C3C" w:rsidRDefault="00302C3C" w:rsidP="00302C3C">
      <w:pPr>
        <w:suppressAutoHyphens/>
      </w:pPr>
    </w:p>
    <w:sectPr w:rsidR="00302C3C" w:rsidSect="00630E1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3AEE" w:rsidRDefault="00BF3AEE" w:rsidP="009F0C77">
      <w:r>
        <w:separator/>
      </w:r>
    </w:p>
  </w:endnote>
  <w:endnote w:type="continuationSeparator" w:id="0">
    <w:p w:rsidR="00BF3AEE" w:rsidRDefault="00BF3A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CD7BFA9-8FA9-4211-9255-9A9B231D84A6}"/>
    <w:embedBold r:id="rId2" w:fontKey="{B66A467F-0499-49BF-9ED1-83B09C25155E}"/>
    <w:embedItalic r:id="rId3" w:fontKey="{15599470-C98D-4BA9-9333-42BCDE83D786}"/>
  </w:font>
  <w:font w:name="Calibri">
    <w:panose1 w:val="020F0502020204030204"/>
    <w:charset w:val="00"/>
    <w:family w:val="swiss"/>
    <w:pitch w:val="variable"/>
    <w:sig w:usb0="E00002FF" w:usb1="4000ACFF" w:usb2="00000001" w:usb3="00000000" w:csb0="0000019F" w:csb1="00000000"/>
    <w:embedRegular r:id="rId4" w:fontKey="{A1D316E1-7AB3-4BA3-8BEF-F4ED415F9459}"/>
  </w:font>
  <w:font w:name="Segoe UI">
    <w:panose1 w:val="020B0502040204020203"/>
    <w:charset w:val="00"/>
    <w:family w:val="swiss"/>
    <w:pitch w:val="variable"/>
    <w:sig w:usb0="E10022FF" w:usb1="C000E47F" w:usb2="00000029" w:usb3="00000000" w:csb0="000001DF" w:csb1="00000000"/>
    <w:embedRegular r:id="rId5" w:fontKey="{8A7A6154-AD6E-423C-9FDF-F57FE1FAE9D3}"/>
  </w:font>
  <w:font w:name="Cambria">
    <w:panose1 w:val="02040503050406030204"/>
    <w:charset w:val="00"/>
    <w:family w:val="roman"/>
    <w:pitch w:val="variable"/>
    <w:sig w:usb0="E00002FF" w:usb1="400004FF" w:usb2="00000000" w:usb3="00000000" w:csb0="0000019F" w:csb1="00000000"/>
    <w:embedRegular r:id="rId6" w:fontKey="{71E0511A-A498-4F34-B1D8-6F8205E8A1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338" w:rsidRPr="001B7E75" w:rsidRDefault="001B7E75" w:rsidP="001B7E75">
    <w:pPr>
      <w:pStyle w:val="Footer"/>
      <w:tabs>
        <w:tab w:val="clear" w:pos="4680"/>
        <w:tab w:val="clear" w:pos="9360"/>
        <w:tab w:val="center" w:pos="2995"/>
      </w:tabs>
      <w:spacing w:before="120"/>
    </w:pPr>
    <w:r>
      <w:t>[4136</w:t>
    </w:r>
    <w:r w:rsidR="00630E12">
      <w:t>-</w:t>
    </w:r>
    <w:r w:rsidR="00630E12">
      <w:fldChar w:fldCharType="begin"/>
    </w:r>
    <w:r w:rsidR="00630E12">
      <w:instrText xml:space="preserve"> PAGE  \* MERGEFORMAT </w:instrText>
    </w:r>
    <w:r w:rsidR="00630E12">
      <w:fldChar w:fldCharType="separate"/>
    </w:r>
    <w:r w:rsidR="00E727FB">
      <w:rPr>
        <w:noProof/>
      </w:rPr>
      <w:t>1</w:t>
    </w:r>
    <w:r w:rsidR="00630E12">
      <w:fldChar w:fldCharType="end"/>
    </w:r>
    <w:r w:rsidR="00630E1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0E12" w:rsidRPr="001B7E75" w:rsidRDefault="00630E12" w:rsidP="001B7E75">
    <w:pPr>
      <w:pStyle w:val="Footer"/>
      <w:tabs>
        <w:tab w:val="clear" w:pos="4680"/>
        <w:tab w:val="clear" w:pos="9360"/>
        <w:tab w:val="center" w:pos="2995"/>
      </w:tabs>
      <w:spacing w:before="120"/>
    </w:pPr>
    <w:r>
      <w:t>[4136]</w:t>
    </w:r>
    <w:r>
      <w:tab/>
    </w:r>
    <w:r>
      <w:fldChar w:fldCharType="begin"/>
    </w:r>
    <w:r>
      <w:instrText xml:space="preserve"> PAGE  \* MERGEFORMAT </w:instrText>
    </w:r>
    <w:r>
      <w:fldChar w:fldCharType="separate"/>
    </w:r>
    <w:r w:rsidR="00302C3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3AEE" w:rsidRDefault="00BF3AEE" w:rsidP="009F0C77">
      <w:r>
        <w:separator/>
      </w:r>
    </w:p>
  </w:footnote>
  <w:footnote w:type="continuationSeparator" w:id="0">
    <w:p w:rsidR="00BF3AEE" w:rsidRDefault="00BF3A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11CZ17"/>
    <w:docVar w:name="CoverBillType" w:val="a"/>
    <w:docVar w:name="DocPath" w:val="L:\Council\bills\DBS\31411CZ17.DOCX"/>
    <w:docVar w:name="dvBillNumber" w:val="4136"/>
    <w:docVar w:name="dvBillNumberPrefix" w:val="H. "/>
    <w:docVar w:name="dvOriginalBody" w:val="House"/>
    <w:docVar w:name="dvSteno" w:val="DBS"/>
    <w:docVar w:name="NameofBody" w:val="h"/>
    <w:docVar w:name="vGroup2" w:val="Council"/>
  </w:docVars>
  <w:rsids>
    <w:rsidRoot w:val="00BF3AEE"/>
    <w:rsid w:val="00011869"/>
    <w:rsid w:val="00015CD6"/>
    <w:rsid w:val="000E0100"/>
    <w:rsid w:val="000E1785"/>
    <w:rsid w:val="000F40FA"/>
    <w:rsid w:val="001035F1"/>
    <w:rsid w:val="0010776B"/>
    <w:rsid w:val="00133E66"/>
    <w:rsid w:val="001435A3"/>
    <w:rsid w:val="00146ED3"/>
    <w:rsid w:val="00151044"/>
    <w:rsid w:val="001B7E75"/>
    <w:rsid w:val="001D08F2"/>
    <w:rsid w:val="001D3A58"/>
    <w:rsid w:val="001D525B"/>
    <w:rsid w:val="001D7F4F"/>
    <w:rsid w:val="00205238"/>
    <w:rsid w:val="00226458"/>
    <w:rsid w:val="002321B6"/>
    <w:rsid w:val="00250967"/>
    <w:rsid w:val="002543C8"/>
    <w:rsid w:val="0025541D"/>
    <w:rsid w:val="00284AAE"/>
    <w:rsid w:val="002E5912"/>
    <w:rsid w:val="00301B21"/>
    <w:rsid w:val="00302C3C"/>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4338"/>
    <w:rsid w:val="00630E12"/>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4170"/>
    <w:rsid w:val="00AC34A2"/>
    <w:rsid w:val="00AD1C9A"/>
    <w:rsid w:val="00AD4B17"/>
    <w:rsid w:val="00B412D4"/>
    <w:rsid w:val="00B46AED"/>
    <w:rsid w:val="00BE3C22"/>
    <w:rsid w:val="00BF3AEE"/>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727FB"/>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3B0E7E-EED6-4B40-81E9-C8FE70FD8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6A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6AE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B63E0D-38C5-4E9E-9401-AA94E4F2D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CEFAC9FC.dotm</Template>
  <TotalTime>0</TotalTime>
  <Pages>2</Pages>
  <Words>180</Words>
  <Characters>1004</Characters>
  <Application>Microsoft Office Word</Application>
  <DocSecurity>0</DocSecurity>
  <Lines>52</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4136 Text of Previous Version (Apr. 18, 2017) - South Carolina Legislature Online</dc:title>
  <dc:creator>DeirdreBrevardSmith</dc:creator>
  <cp:lastModifiedBy>Miriam Cook</cp:lastModifiedBy>
  <cp:revision>2</cp:revision>
  <cp:lastPrinted>2017-03-13T16:05:00Z</cp:lastPrinted>
  <dcterms:created xsi:type="dcterms:W3CDTF">2017-04-18T21:41:00Z</dcterms:created>
  <dcterms:modified xsi:type="dcterms:W3CDTF">2017-04-18T21:41:00Z</dcterms:modified>
</cp:coreProperties>
</file>