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B90" w:rsidRDefault="00F34B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2E7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3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SCHOOL RESOURCE OFFICERS, DESIGNATED AS REGULATION DOCUMENT NUMBER 4659, PURSUANT TO THE PROVISIONS OF ARTICLE 1, CHAPTER 23, TITLE 1 OF THE 1976 CODE.</w:t>
      </w:r>
    </w:p>
    <w:p w:rsidR="00E82E7C" w:rsidRDefault="00E82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E7C" w:rsidRDefault="00E82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2E7C" w:rsidRDefault="00E82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E7C" w:rsidRDefault="00E82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School Resource Officers, designated as Regulation Document Number 4659, and submitted to the General Assembly pursuant to the provisions of Article 1, Chapter 23, Title 1 of the 1976 Code, are approved.</w:t>
      </w:r>
    </w:p>
    <w:p w:rsidR="00E82E7C" w:rsidRDefault="00E82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E7C" w:rsidRDefault="00E82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3A2E">
        <w:t>2</w:t>
      </w:r>
      <w:r>
        <w:t>.</w:t>
      </w:r>
      <w:r>
        <w:tab/>
        <w:t>This joint resolution takes effect upon approval by the Governor.</w:t>
      </w:r>
    </w:p>
    <w:p w:rsidR="00E82E7C" w:rsidRDefault="00E82E7C" w:rsidP="00E8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82E7C" w:rsidRDefault="00E82E7C" w:rsidP="00E8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82E7C" w:rsidRDefault="00E82E7C" w:rsidP="00E8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82E7C" w:rsidRDefault="00E82E7C" w:rsidP="00E8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82E7C" w:rsidRPr="00A47A17" w:rsidRDefault="00E82E7C" w:rsidP="00E8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A47A17">
        <w:rPr>
          <w:rFonts w:eastAsia="Calibri"/>
        </w:rPr>
        <w:t>The State Board of Education proposes to create R.43</w:t>
      </w:r>
      <w:r w:rsidRPr="00A47A17">
        <w:rPr>
          <w:rFonts w:eastAsia="Calibri"/>
        </w:rPr>
        <w:noBreakHyphen/>
        <w:t>210</w:t>
      </w:r>
      <w:r w:rsidRPr="00A47A17">
        <w:rPr>
          <w:rFonts w:eastAsia="Calibri"/>
          <w:bCs/>
        </w:rPr>
        <w:t>, to establish a definition of “school resource officers,” along with expectations, roles, and procedures associated with these individuals.</w:t>
      </w:r>
    </w:p>
    <w:p w:rsidR="00E82E7C" w:rsidRPr="00A47A17" w:rsidRDefault="00E82E7C" w:rsidP="00E8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E82E7C" w:rsidRPr="00A47A17" w:rsidRDefault="00E82E7C" w:rsidP="00E8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A47A17">
        <w:rPr>
          <w:rFonts w:eastAsia="Calibri"/>
        </w:rPr>
        <w:t xml:space="preserve">Notice of Drafting for the proposed new regulation was published in the </w:t>
      </w:r>
      <w:r w:rsidRPr="00A47A17">
        <w:rPr>
          <w:rFonts w:eastAsia="Calibri"/>
          <w:i/>
        </w:rPr>
        <w:t>State Register</w:t>
      </w:r>
      <w:r w:rsidRPr="00A47A17">
        <w:rPr>
          <w:rFonts w:eastAsia="Calibri"/>
        </w:rPr>
        <w:t xml:space="preserve"> on June 24, 2016.</w:t>
      </w:r>
    </w:p>
    <w:p w:rsidR="003F609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34B90" w:rsidRDefault="00F34B90" w:rsidP="00F34B90">
      <w:pPr>
        <w:suppressAutoHyphens/>
      </w:pPr>
    </w:p>
    <w:sectPr w:rsidR="00F34B90" w:rsidSect="00F34B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E7C" w:rsidRDefault="00E82E7C" w:rsidP="009F0C77">
      <w:r>
        <w:separator/>
      </w:r>
    </w:p>
  </w:endnote>
  <w:endnote w:type="continuationSeparator" w:id="0">
    <w:p w:rsidR="00E82E7C" w:rsidRDefault="00E82E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C01BAD-28C2-4D22-951C-7E8BDFC173BB}"/>
    <w:embedBold r:id="rId2" w:fontKey="{BADFA509-539D-4B5B-8094-2948EAC06230}"/>
    <w:embedItalic r:id="rId3" w:fontKey="{672888DB-62FF-4185-89A1-D3040A02C13B}"/>
  </w:font>
  <w:font w:name="Calibri">
    <w:panose1 w:val="020F0502020204030204"/>
    <w:charset w:val="00"/>
    <w:family w:val="swiss"/>
    <w:pitch w:val="variable"/>
    <w:sig w:usb0="E00002FF" w:usb1="4000ACFF" w:usb2="00000001" w:usb3="00000000" w:csb0="0000019F" w:csb1="00000000"/>
    <w:embedRegular r:id="rId4" w:fontKey="{BDBE82DB-1C85-423B-A3C4-C70D1E144C00}"/>
    <w:embedItalic r:id="rId5" w:fontKey="{7AB31183-6FE5-4B55-928B-84EC9EA6E786}"/>
  </w:font>
  <w:font w:name="Segoe UI">
    <w:panose1 w:val="020B0502040204020203"/>
    <w:charset w:val="00"/>
    <w:family w:val="swiss"/>
    <w:pitch w:val="variable"/>
    <w:sig w:usb0="E10022FF" w:usb1="C000E47F" w:usb2="00000029" w:usb3="00000000" w:csb0="000001DF" w:csb1="00000000"/>
    <w:embedRegular r:id="rId6" w:fontKey="{685AD3BA-77C0-4E30-AA53-213E43FA9C1F}"/>
  </w:font>
  <w:font w:name="Cambria">
    <w:panose1 w:val="02040503050406030204"/>
    <w:charset w:val="00"/>
    <w:family w:val="roman"/>
    <w:pitch w:val="variable"/>
    <w:sig w:usb0="E00002FF" w:usb1="400004FF" w:usb2="00000000" w:usb3="00000000" w:csb0="0000019F" w:csb1="00000000"/>
    <w:embedRegular r:id="rId7" w:fontKey="{4C09DD55-8FF7-4B87-BEB7-7456215A99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097" w:rsidRPr="00F34B90" w:rsidRDefault="00F34B90" w:rsidP="00F34B90">
    <w:pPr>
      <w:pStyle w:val="Footer"/>
      <w:tabs>
        <w:tab w:val="clear" w:pos="4680"/>
        <w:tab w:val="clear" w:pos="9360"/>
        <w:tab w:val="center" w:pos="2995"/>
      </w:tabs>
      <w:spacing w:before="120"/>
    </w:pPr>
    <w:r>
      <w:t>[4249]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E7C" w:rsidRDefault="00E82E7C" w:rsidP="009F0C77">
      <w:r>
        <w:separator/>
      </w:r>
    </w:p>
  </w:footnote>
  <w:footnote w:type="continuationSeparator" w:id="0">
    <w:p w:rsidR="00E82E7C" w:rsidRDefault="00E82E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9CZ17"/>
    <w:docVar w:name="CoverBillType" w:val="a"/>
    <w:docVar w:name="DocPath" w:val="L:\Council\bills\DBS\31449CZ17.DOCX"/>
    <w:docVar w:name="dvBillNumber" w:val="4249"/>
    <w:docVar w:name="dvBillNumberPrefix" w:val="H. "/>
    <w:docVar w:name="dvOriginalBody" w:val="House"/>
    <w:docVar w:name="dvSteno" w:val="DBS"/>
    <w:docVar w:name="NameofBody" w:val="h"/>
    <w:docVar w:name="vGroup2" w:val="Council"/>
  </w:docVars>
  <w:rsids>
    <w:rsidRoot w:val="00E82E7C"/>
    <w:rsid w:val="00011869"/>
    <w:rsid w:val="00015CD6"/>
    <w:rsid w:val="000E0100"/>
    <w:rsid w:val="000E1785"/>
    <w:rsid w:val="000F40FA"/>
    <w:rsid w:val="001035F1"/>
    <w:rsid w:val="0010776B"/>
    <w:rsid w:val="00133E66"/>
    <w:rsid w:val="001435A3"/>
    <w:rsid w:val="00146ED3"/>
    <w:rsid w:val="00151044"/>
    <w:rsid w:val="00153A2E"/>
    <w:rsid w:val="001D08F2"/>
    <w:rsid w:val="001D3A58"/>
    <w:rsid w:val="001D525B"/>
    <w:rsid w:val="001D7F4F"/>
    <w:rsid w:val="00205238"/>
    <w:rsid w:val="002321B6"/>
    <w:rsid w:val="00250967"/>
    <w:rsid w:val="002543C8"/>
    <w:rsid w:val="0025541D"/>
    <w:rsid w:val="00284AAE"/>
    <w:rsid w:val="002E5912"/>
    <w:rsid w:val="00301B21"/>
    <w:rsid w:val="00325348"/>
    <w:rsid w:val="003268FE"/>
    <w:rsid w:val="0032732C"/>
    <w:rsid w:val="00336AD0"/>
    <w:rsid w:val="0037079A"/>
    <w:rsid w:val="003C4DAB"/>
    <w:rsid w:val="003D01E8"/>
    <w:rsid w:val="003E5288"/>
    <w:rsid w:val="003F6097"/>
    <w:rsid w:val="003F6D79"/>
    <w:rsid w:val="0041760A"/>
    <w:rsid w:val="00417C01"/>
    <w:rsid w:val="004403BD"/>
    <w:rsid w:val="00461441"/>
    <w:rsid w:val="00462657"/>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2E7C"/>
    <w:rsid w:val="00E92EEF"/>
    <w:rsid w:val="00EF2368"/>
    <w:rsid w:val="00F24442"/>
    <w:rsid w:val="00F34B9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F43D4B-0C05-4E08-9A38-2E1AF8239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3A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A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FB4EA-E8CF-4EF6-BF4F-CE3CDC70B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162</Words>
  <Characters>872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4249 Text of Previous Version (May 3, 2017) - South Carolina Legislature Online</dc:title>
  <dc:creator>DeirdreBrevardSmith</dc:creator>
  <cp:lastModifiedBy>S Volk</cp:lastModifiedBy>
  <cp:revision>2</cp:revision>
  <cp:lastPrinted>2017-05-01T17:59:00Z</cp:lastPrinted>
  <dcterms:created xsi:type="dcterms:W3CDTF">2017-05-03T21:12:00Z</dcterms:created>
  <dcterms:modified xsi:type="dcterms:W3CDTF">2017-05-03T21:12:00Z</dcterms:modified>
</cp:coreProperties>
</file>