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3494" w:rsidRDefault="00B934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B93494" w:rsidRDefault="00B934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B93494" w:rsidRDefault="00B934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494" w:rsidRPr="00B93494" w:rsidRDefault="00B93494" w:rsidP="00B93494">
      <w:pPr>
        <w:tabs>
          <w:tab w:val="right" w:pos="5933"/>
        </w:tabs>
        <w:suppressAutoHyphens/>
      </w:pPr>
      <w:r>
        <w:tab/>
      </w:r>
      <w:r>
        <w:rPr>
          <w:b/>
          <w:sz w:val="36"/>
        </w:rPr>
        <w:t>H. 4260</w:t>
      </w:r>
    </w:p>
    <w:p w:rsidR="00B93494" w:rsidRDefault="00B934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494" w:rsidRDefault="00B934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F53C7">
        <w:t>Regulations and Administrative Procedures Committee</w:t>
      </w:r>
    </w:p>
    <w:p w:rsidR="00B93494" w:rsidRDefault="00B934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494" w:rsidRDefault="00B934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B93494" w:rsidRDefault="00B934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2017.</w:t>
      </w:r>
    </w:p>
    <w:p w:rsidR="00B93494" w:rsidRPr="00B93494" w:rsidRDefault="00B93494" w:rsidP="00B93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93494" w:rsidRDefault="00B934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494" w:rsidRDefault="00B934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93494" w:rsidSect="00B9349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756FB" w:rsidRDefault="00E756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5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754A7">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76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EMPLOYMENT AND WORKFORCE, RELATING TO APPEALS TO THE APPELLATE PANEL, DESIGNATED AS REGULATION DOCUMENT NUMBER 4692, PURSUANT TO THE PROVISIONS OF ARTICLE 1, CHAPTER 23, TITLE 1 OF THE 1976 CODE.</w:t>
      </w:r>
      <w:bookmarkEnd w:id="1"/>
    </w:p>
    <w:p w:rsidR="008754A7" w:rsidRDefault="008754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4A7" w:rsidRDefault="008754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54A7" w:rsidRDefault="008754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4A7" w:rsidRDefault="008754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Employment and Workforce, relating to Appeals to the Appellate Panel, designated as Regulation Document Number 4692, and submitted to the General Assembly pursuant to the provisions of Article 1, Chapter 23, Title 1 of the 1976 Code, are approved.</w:t>
      </w:r>
    </w:p>
    <w:p w:rsidR="008754A7" w:rsidRDefault="008754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4A7" w:rsidRDefault="008754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77654">
        <w:t>2</w:t>
      </w:r>
      <w:r>
        <w:t>.</w:t>
      </w:r>
      <w:r>
        <w:tab/>
        <w:t>This joint resolution takes effect upon approval by the Governor.</w:t>
      </w:r>
    </w:p>
    <w:p w:rsidR="008754A7" w:rsidRDefault="008754A7" w:rsidP="0087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754A7" w:rsidRDefault="008754A7" w:rsidP="0087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754A7" w:rsidRDefault="008754A7" w:rsidP="0087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754A7" w:rsidRDefault="008754A7" w:rsidP="0087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754A7" w:rsidRPr="00A45026" w:rsidRDefault="008754A7" w:rsidP="0087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5026">
        <w:t>The South Carolina Department of Employment and Workforce proposes to amend Regulation 47</w:t>
      </w:r>
      <w:r w:rsidRPr="00A45026">
        <w:noBreakHyphen/>
        <w:t xml:space="preserve">52 to clarify language in the regulation and to identify a procedure within the Appellate Panel in the event a quorum is present but a majority decision is not reached and to clarify what information is included in a decision. </w:t>
      </w:r>
    </w:p>
    <w:p w:rsidR="008754A7" w:rsidRPr="00A45026" w:rsidRDefault="008754A7" w:rsidP="0087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54A7" w:rsidRPr="00A45026" w:rsidRDefault="008754A7" w:rsidP="0087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5026">
        <w:t xml:space="preserve">The Notice of Drafting regarding this regulation was published in the </w:t>
      </w:r>
      <w:r w:rsidRPr="00A45026">
        <w:rPr>
          <w:i/>
        </w:rPr>
        <w:t>State Register</w:t>
      </w:r>
      <w:r w:rsidRPr="00A45026">
        <w:t xml:space="preserve"> on August 26, 2016. </w:t>
      </w:r>
    </w:p>
    <w:p w:rsidR="002150E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F3432" w:rsidRDefault="00AF3432" w:rsidP="00AF3432">
      <w:pPr>
        <w:suppressAutoHyphens/>
      </w:pPr>
    </w:p>
    <w:sectPr w:rsidR="00AF3432" w:rsidSect="00B9349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54A7" w:rsidRDefault="008754A7" w:rsidP="009F0C77">
      <w:r>
        <w:separator/>
      </w:r>
    </w:p>
  </w:endnote>
  <w:endnote w:type="continuationSeparator" w:id="0">
    <w:p w:rsidR="008754A7" w:rsidRDefault="008754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E1E2D6D-7382-4302-8505-BB4CFCE42BB0}"/>
    <w:embedBold r:id="rId2" w:fontKey="{F8919DFB-5C7D-49DE-A8BC-E497EAC633DC}"/>
    <w:embedItalic r:id="rId3" w:fontKey="{6702B222-98D2-4B2E-82DC-C7A3CF2A43E1}"/>
  </w:font>
  <w:font w:name="Calibri">
    <w:panose1 w:val="020F0502020204030204"/>
    <w:charset w:val="00"/>
    <w:family w:val="swiss"/>
    <w:pitch w:val="variable"/>
    <w:sig w:usb0="E00002FF" w:usb1="4000ACFF" w:usb2="00000001" w:usb3="00000000" w:csb0="0000019F" w:csb1="00000000"/>
    <w:embedRegular r:id="rId4" w:fontKey="{CCBE0523-2479-477A-BCD2-6C661A6514C5}"/>
  </w:font>
  <w:font w:name="Segoe UI">
    <w:panose1 w:val="020B0502040204020203"/>
    <w:charset w:val="00"/>
    <w:family w:val="swiss"/>
    <w:pitch w:val="variable"/>
    <w:sig w:usb0="E10022FF" w:usb1="C000E47F" w:usb2="00000029" w:usb3="00000000" w:csb0="000001DF" w:csb1="00000000"/>
    <w:embedRegular r:id="rId5" w:fontKey="{CC6E1F26-0FFE-47E5-BBDC-3BC5BB584A15}"/>
  </w:font>
  <w:font w:name="Cambria">
    <w:panose1 w:val="02040503050406030204"/>
    <w:charset w:val="00"/>
    <w:family w:val="roman"/>
    <w:pitch w:val="variable"/>
    <w:sig w:usb0="E00002FF" w:usb1="400004FF" w:usb2="00000000" w:usb3="00000000" w:csb0="0000019F" w:csb1="00000000"/>
    <w:embedRegular r:id="rId6" w:fontKey="{6E2908A9-5F7A-4186-9E67-0B3DDF6A20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0EE" w:rsidRPr="00E756FB" w:rsidRDefault="00E756FB" w:rsidP="00E756FB">
    <w:pPr>
      <w:pStyle w:val="Footer"/>
      <w:tabs>
        <w:tab w:val="clear" w:pos="4680"/>
        <w:tab w:val="clear" w:pos="9360"/>
        <w:tab w:val="center" w:pos="2995"/>
      </w:tabs>
      <w:spacing w:before="120"/>
    </w:pPr>
    <w:r>
      <w:t>[4260</w:t>
    </w:r>
    <w:r w:rsidR="00B93494">
      <w:t>-</w:t>
    </w:r>
    <w:r w:rsidR="00B93494">
      <w:fldChar w:fldCharType="begin"/>
    </w:r>
    <w:r w:rsidR="00B93494">
      <w:instrText xml:space="preserve"> PAGE  \* MERGEFORMAT </w:instrText>
    </w:r>
    <w:r w:rsidR="00B93494">
      <w:fldChar w:fldCharType="separate"/>
    </w:r>
    <w:r w:rsidR="00A9209D">
      <w:rPr>
        <w:noProof/>
      </w:rPr>
      <w:t>1</w:t>
    </w:r>
    <w:r w:rsidR="00B93494">
      <w:fldChar w:fldCharType="end"/>
    </w:r>
    <w:r w:rsidR="00B9349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3494" w:rsidRPr="00E756FB" w:rsidRDefault="00B93494" w:rsidP="00E756FB">
    <w:pPr>
      <w:pStyle w:val="Footer"/>
      <w:tabs>
        <w:tab w:val="clear" w:pos="4680"/>
        <w:tab w:val="clear" w:pos="9360"/>
        <w:tab w:val="center" w:pos="2995"/>
      </w:tabs>
      <w:spacing w:before="120"/>
    </w:pPr>
    <w:r>
      <w:t>[4260]</w:t>
    </w:r>
    <w:r>
      <w:tab/>
    </w:r>
    <w:r>
      <w:fldChar w:fldCharType="begin"/>
    </w:r>
    <w:r>
      <w:instrText xml:space="preserve"> PAGE  \* MERGEFORMAT </w:instrText>
    </w:r>
    <w:r>
      <w:fldChar w:fldCharType="separate"/>
    </w:r>
    <w:r w:rsidR="00AF343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54A7" w:rsidRDefault="008754A7" w:rsidP="009F0C77">
      <w:r>
        <w:separator/>
      </w:r>
    </w:p>
  </w:footnote>
  <w:footnote w:type="continuationSeparator" w:id="0">
    <w:p w:rsidR="008754A7" w:rsidRDefault="008754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35CZ17"/>
    <w:docVar w:name="CoverBillType" w:val="a"/>
    <w:docVar w:name="DocPath" w:val="L:\Council\bills\DBS\31435CZ17.DOCX"/>
    <w:docVar w:name="dvBillNumber" w:val="4260"/>
    <w:docVar w:name="dvBillNumberPrefix" w:val="H. "/>
    <w:docVar w:name="dvOriginalBody" w:val="House"/>
    <w:docVar w:name="dvSteno" w:val="DBS"/>
    <w:docVar w:name="NameofBody" w:val="h"/>
    <w:docVar w:name="vGroup2" w:val="Council"/>
  </w:docVars>
  <w:rsids>
    <w:rsidRoot w:val="008754A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50EE"/>
    <w:rsid w:val="002321B6"/>
    <w:rsid w:val="00250967"/>
    <w:rsid w:val="002543C8"/>
    <w:rsid w:val="0025541D"/>
    <w:rsid w:val="00277654"/>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965F5"/>
    <w:rsid w:val="006D58AA"/>
    <w:rsid w:val="00734F00"/>
    <w:rsid w:val="007A70AE"/>
    <w:rsid w:val="008362E8"/>
    <w:rsid w:val="0085786E"/>
    <w:rsid w:val="008754A7"/>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209D"/>
    <w:rsid w:val="00A9741D"/>
    <w:rsid w:val="00AC34A2"/>
    <w:rsid w:val="00AD1C9A"/>
    <w:rsid w:val="00AD4B17"/>
    <w:rsid w:val="00AF3432"/>
    <w:rsid w:val="00B412D4"/>
    <w:rsid w:val="00B93494"/>
    <w:rsid w:val="00BE3C22"/>
    <w:rsid w:val="00C0345E"/>
    <w:rsid w:val="00C31C95"/>
    <w:rsid w:val="00C3483A"/>
    <w:rsid w:val="00C74E9D"/>
    <w:rsid w:val="00C826DD"/>
    <w:rsid w:val="00C82FD3"/>
    <w:rsid w:val="00C8415A"/>
    <w:rsid w:val="00C92819"/>
    <w:rsid w:val="00CC6B7B"/>
    <w:rsid w:val="00CD2089"/>
    <w:rsid w:val="00D73A67"/>
    <w:rsid w:val="00D970A9"/>
    <w:rsid w:val="00DF3845"/>
    <w:rsid w:val="00E41911"/>
    <w:rsid w:val="00E44B57"/>
    <w:rsid w:val="00E756FB"/>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B2556E-4E79-4BFD-9DE6-4905999EB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776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765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9B0B0-3DFC-4906-AC84-869D05AFE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3B723833.dotm</Template>
  <TotalTime>0</TotalTime>
  <Pages>2</Pages>
  <Words>216</Words>
  <Characters>1131</Characters>
  <Application>Microsoft Office Word</Application>
  <DocSecurity>0</DocSecurity>
  <Lines>54</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4260 Text of Previous Version (May 3, 2017) - South Carolina Legislature Online</dc:title>
  <dc:creator>DeirdreBrevardSmith</dc:creator>
  <cp:lastModifiedBy>Lauren Hicks</cp:lastModifiedBy>
  <cp:revision>2</cp:revision>
  <cp:lastPrinted>2017-05-01T15:04:00Z</cp:lastPrinted>
  <dcterms:created xsi:type="dcterms:W3CDTF">2017-05-04T00:26:00Z</dcterms:created>
  <dcterms:modified xsi:type="dcterms:W3CDTF">2017-05-04T00:26:00Z</dcterms:modified>
</cp:coreProperties>
</file>