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30B60" w:rsidRDefault="00230B6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30B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52799">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F0E5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DEPARTMENT OF EMPLOYMENT AND WORKFORCE, RELATING TO APPEALS TO APPEAL TRIBUNAL, DESIGNATED AS REGULATION DOCUMENT NUMBER 4691, PURSUANT TO THE PROVISIONS OF ARTICLE 1, CHAPTER 23, TITLE 1 OF THE 1976 CODE.</w:t>
      </w:r>
    </w:p>
    <w:p w:rsidR="00152799" w:rsidRDefault="0015279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2799" w:rsidRDefault="0015279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52799" w:rsidRDefault="0015279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2799" w:rsidRDefault="0015279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Employment and Workforce, relating to Appeals to Appeal Tribunal, designated as Regulation Document Number 4691, and submitted to the General Assembly pursuant to the provisions of Article 1, Chapter 23, Title 1 of the 1976 Code, are approved.</w:t>
      </w:r>
    </w:p>
    <w:p w:rsidR="00152799" w:rsidRDefault="0015279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2799" w:rsidRDefault="0015279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F0E51">
        <w:t>2</w:t>
      </w:r>
      <w:r>
        <w:t>.</w:t>
      </w:r>
      <w:r>
        <w:tab/>
        <w:t>This joint resolution takes effect upon approval by the Governor.</w:t>
      </w:r>
    </w:p>
    <w:p w:rsidR="00152799" w:rsidRDefault="00152799" w:rsidP="001527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152799" w:rsidRDefault="00152799" w:rsidP="001527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52799" w:rsidRDefault="00152799" w:rsidP="001527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152799" w:rsidRDefault="00152799" w:rsidP="001527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152799" w:rsidRPr="00F26432" w:rsidRDefault="00152799" w:rsidP="001527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26432">
        <w:t>The South Carolina Department of Employment and Workforce proposes to amend Regulation 47</w:t>
      </w:r>
      <w:r w:rsidRPr="00F26432">
        <w:noBreakHyphen/>
        <w:t xml:space="preserve">51 in order to clarify the procedure for employers and claimants in presenting unemployment insurance (UI) cases before the Department. </w:t>
      </w:r>
    </w:p>
    <w:p w:rsidR="00152799" w:rsidRPr="00F26432" w:rsidRDefault="00152799" w:rsidP="001527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52799" w:rsidRPr="00F26432" w:rsidRDefault="00152799" w:rsidP="001527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26432">
        <w:t xml:space="preserve">The Notice of Drafting regarding this regulation was published in the </w:t>
      </w:r>
      <w:r w:rsidRPr="00F26432">
        <w:rPr>
          <w:i/>
        </w:rPr>
        <w:t>State Register</w:t>
      </w:r>
      <w:r w:rsidRPr="00F26432">
        <w:t xml:space="preserve"> on August 26, 2016. </w:t>
      </w:r>
    </w:p>
    <w:p w:rsidR="002B77D9"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230B60" w:rsidRDefault="00230B60" w:rsidP="00230B60">
      <w:pPr>
        <w:suppressAutoHyphens/>
      </w:pPr>
    </w:p>
    <w:sectPr w:rsidR="00230B60" w:rsidSect="00230B6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52799" w:rsidRDefault="00152799" w:rsidP="009F0C77">
      <w:r>
        <w:separator/>
      </w:r>
    </w:p>
  </w:endnote>
  <w:endnote w:type="continuationSeparator" w:id="0">
    <w:p w:rsidR="00152799" w:rsidRDefault="0015279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C5157A0-D3FF-4070-84EC-52FA265B3CBE}"/>
    <w:embedBold r:id="rId2" w:fontKey="{D83366EE-2C57-45CA-BAE3-CAAE9CF0259B}"/>
    <w:embedItalic r:id="rId3" w:fontKey="{BB7A22EA-9715-4EE2-8315-FF7D65F23400}"/>
  </w:font>
  <w:font w:name="Calibri">
    <w:panose1 w:val="020F0502020204030204"/>
    <w:charset w:val="00"/>
    <w:family w:val="swiss"/>
    <w:pitch w:val="variable"/>
    <w:sig w:usb0="E00002FF" w:usb1="4000ACFF" w:usb2="00000001" w:usb3="00000000" w:csb0="0000019F" w:csb1="00000000"/>
    <w:embedRegular r:id="rId4" w:fontKey="{410CACD2-3198-41D1-9B33-02FE0019235A}"/>
  </w:font>
  <w:font w:name="Segoe UI">
    <w:panose1 w:val="020B0502040204020203"/>
    <w:charset w:val="00"/>
    <w:family w:val="swiss"/>
    <w:pitch w:val="variable"/>
    <w:sig w:usb0="E10022FF" w:usb1="C000E47F" w:usb2="00000029" w:usb3="00000000" w:csb0="000001DF" w:csb1="00000000"/>
    <w:embedRegular r:id="rId5" w:fontKey="{64F539DB-3083-4C25-A8A9-36653A254DF8}"/>
  </w:font>
  <w:font w:name="Cambria">
    <w:panose1 w:val="02040503050406030204"/>
    <w:charset w:val="00"/>
    <w:family w:val="roman"/>
    <w:pitch w:val="variable"/>
    <w:sig w:usb0="E00002FF" w:usb1="400004FF" w:usb2="00000000" w:usb3="00000000" w:csb0="0000019F" w:csb1="00000000"/>
    <w:embedRegular r:id="rId6" w:fontKey="{76F5A299-5141-4207-BCDC-476104824EC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77D9" w:rsidRPr="00230B60" w:rsidRDefault="00230B60" w:rsidP="00230B60">
    <w:pPr>
      <w:pStyle w:val="Footer"/>
      <w:tabs>
        <w:tab w:val="clear" w:pos="4680"/>
        <w:tab w:val="clear" w:pos="9360"/>
        <w:tab w:val="center" w:pos="2995"/>
      </w:tabs>
      <w:spacing w:before="120"/>
    </w:pPr>
    <w:r>
      <w:t>[4261]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52799" w:rsidRDefault="00152799" w:rsidP="009F0C77">
      <w:r>
        <w:separator/>
      </w:r>
    </w:p>
  </w:footnote>
  <w:footnote w:type="continuationSeparator" w:id="0">
    <w:p w:rsidR="00152799" w:rsidRDefault="0015279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434CZ17"/>
    <w:docVar w:name="CoverBillType" w:val="a"/>
    <w:docVar w:name="DocPath" w:val="L:\Council\bills\DBS\31434CZ17.DOCX"/>
    <w:docVar w:name="dvBillNumber" w:val="4261"/>
    <w:docVar w:name="dvBillNumberPrefix" w:val="H. "/>
    <w:docVar w:name="dvOriginalBody" w:val="House"/>
    <w:docVar w:name="dvSteno" w:val="DBS"/>
    <w:docVar w:name="NameofBody" w:val="h"/>
    <w:docVar w:name="vGroup2" w:val="Council"/>
  </w:docVars>
  <w:rsids>
    <w:rsidRoot w:val="00152799"/>
    <w:rsid w:val="00011869"/>
    <w:rsid w:val="00015CD6"/>
    <w:rsid w:val="000E0100"/>
    <w:rsid w:val="000E1785"/>
    <w:rsid w:val="000F40FA"/>
    <w:rsid w:val="001035F1"/>
    <w:rsid w:val="0010776B"/>
    <w:rsid w:val="00133E66"/>
    <w:rsid w:val="001435A3"/>
    <w:rsid w:val="00146ED3"/>
    <w:rsid w:val="00151044"/>
    <w:rsid w:val="00152799"/>
    <w:rsid w:val="001D08F2"/>
    <w:rsid w:val="001D3A58"/>
    <w:rsid w:val="001D525B"/>
    <w:rsid w:val="001D7F4F"/>
    <w:rsid w:val="00205238"/>
    <w:rsid w:val="00230B60"/>
    <w:rsid w:val="002321B6"/>
    <w:rsid w:val="00250967"/>
    <w:rsid w:val="002543C8"/>
    <w:rsid w:val="0025541D"/>
    <w:rsid w:val="00284AAE"/>
    <w:rsid w:val="002B77D9"/>
    <w:rsid w:val="002E5912"/>
    <w:rsid w:val="00301B21"/>
    <w:rsid w:val="00325348"/>
    <w:rsid w:val="0032732C"/>
    <w:rsid w:val="00336AD0"/>
    <w:rsid w:val="0037079A"/>
    <w:rsid w:val="003C4DAB"/>
    <w:rsid w:val="003D01E8"/>
    <w:rsid w:val="003E5288"/>
    <w:rsid w:val="003F6D79"/>
    <w:rsid w:val="0041760A"/>
    <w:rsid w:val="00417C01"/>
    <w:rsid w:val="004403BD"/>
    <w:rsid w:val="00453744"/>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96CFE"/>
    <w:rsid w:val="007A70AE"/>
    <w:rsid w:val="008362E8"/>
    <w:rsid w:val="0085786E"/>
    <w:rsid w:val="008A1768"/>
    <w:rsid w:val="008A489F"/>
    <w:rsid w:val="008F0E51"/>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930528A-B4FA-472C-987A-70F1230DBF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F0E5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F0E5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96AC40-DF9F-438F-A9BB-FC9A2EBE66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8FF54EC8.dotm</Template>
  <TotalTime>0</TotalTime>
  <Pages>1</Pages>
  <Words>170</Words>
  <Characters>925</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1084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4261 Text of Previous Version (May 3, 2017) - South Carolina Legislature Online</dc:title>
  <dc:creator>DeirdreBrevardSmith</dc:creator>
  <cp:lastModifiedBy>S Volk</cp:lastModifiedBy>
  <cp:revision>2</cp:revision>
  <cp:lastPrinted>2017-05-01T14:56:00Z</cp:lastPrinted>
  <dcterms:created xsi:type="dcterms:W3CDTF">2017-05-03T21:23:00Z</dcterms:created>
  <dcterms:modified xsi:type="dcterms:W3CDTF">2017-05-03T21:23:00Z</dcterms:modified>
</cp:coreProperties>
</file>