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FA2" w:rsidRDefault="00E00F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15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LICENSING STANDARDS FOR CONTINUING CARE RETIREMENT COMMUNITIES, DESIGNATED AS REGULATION DOCUMENT NUMBER 4625, PURSUANT TO THE PROVISIONS OF ARTICLE 1, CHAPTER 23, TITLE 1 OF THE 1976 CODE.</w:t>
      </w: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Licensing Standards for Continuing Care Retirement Communities, designated as Regulation Document Number 4625, and submitted to the General Assembly pursuant to the provisions of Article 1, Chapter 23, Title 1 of the 1976 Code, are approved.</w:t>
      </w: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5D" w:rsidRDefault="005A21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1A33">
        <w:t>2</w:t>
      </w:r>
      <w:r>
        <w:t>.</w:t>
      </w:r>
      <w:r>
        <w:tab/>
        <w:t>This joint resolution takes effect upon approval by the Governor.</w:t>
      </w: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215D"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215D" w:rsidRPr="001209A2"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209A2">
        <w:rPr>
          <w:color w:val="000000"/>
          <w:szCs w:val="24"/>
        </w:rPr>
        <w:t>The department proposes to amend and modify Regulation 28</w:t>
      </w:r>
      <w:r w:rsidRPr="001209A2">
        <w:rPr>
          <w:color w:val="000000"/>
          <w:szCs w:val="24"/>
        </w:rPr>
        <w:noBreakHyphen/>
        <w:t xml:space="preserve">600. The purposes of these proposed amendments are to revise and edit regulatory language to conform to current statutory requirements and to delete obsolete and inconsistent provisions. </w:t>
      </w:r>
      <w:r w:rsidRPr="001209A2">
        <w:rPr>
          <w:b/>
          <w:color w:val="000000"/>
          <w:szCs w:val="24"/>
        </w:rPr>
        <w:tab/>
      </w:r>
      <w:r w:rsidRPr="001209A2">
        <w:rPr>
          <w:color w:val="000000"/>
          <w:szCs w:val="24"/>
        </w:rPr>
        <w:t>South Carolina Code Section 37</w:t>
      </w:r>
      <w:r w:rsidRPr="001209A2">
        <w:rPr>
          <w:color w:val="000000"/>
          <w:szCs w:val="24"/>
        </w:rPr>
        <w:noBreakHyphen/>
        <w:t>11</w:t>
      </w:r>
      <w:r w:rsidRPr="001209A2">
        <w:rPr>
          <w:color w:val="000000"/>
          <w:szCs w:val="24"/>
        </w:rPr>
        <w:noBreakHyphen/>
        <w:t xml:space="preserve">80 authorizes the department to promulgate regulations necessary to effectuate the purposes of the chapter. </w:t>
      </w:r>
    </w:p>
    <w:p w:rsidR="005A215D" w:rsidRPr="001209A2"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5A215D" w:rsidRPr="001209A2" w:rsidRDefault="005A215D"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209A2">
        <w:rPr>
          <w:color w:val="000000"/>
          <w:szCs w:val="24"/>
        </w:rPr>
        <w:lastRenderedPageBreak/>
        <w:t xml:space="preserve">Notice of Drafting for the proposed regulations was published in the </w:t>
      </w:r>
      <w:r w:rsidRPr="001209A2">
        <w:rPr>
          <w:i/>
          <w:color w:val="000000"/>
          <w:szCs w:val="24"/>
        </w:rPr>
        <w:t>State Register</w:t>
      </w:r>
      <w:r w:rsidRPr="001209A2">
        <w:rPr>
          <w:color w:val="000000"/>
          <w:szCs w:val="24"/>
        </w:rPr>
        <w:t xml:space="preserve"> on August 28, 2015. Comments were solicited for consideration in drafting the proposed regulation.</w:t>
      </w:r>
    </w:p>
    <w:p w:rsidR="000049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0FA2" w:rsidRDefault="00E00FA2" w:rsidP="00E00FA2">
      <w:pPr>
        <w:suppressAutoHyphens/>
      </w:pPr>
    </w:p>
    <w:sectPr w:rsidR="00E00FA2" w:rsidSect="00E00F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5D" w:rsidRDefault="005A215D" w:rsidP="009F0C77">
      <w:r>
        <w:separator/>
      </w:r>
    </w:p>
  </w:endnote>
  <w:endnote w:type="continuationSeparator" w:id="0">
    <w:p w:rsidR="005A215D" w:rsidRDefault="005A21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3CE273-AB78-4D87-A1F7-51E7145257CA}"/>
    <w:embedBold r:id="rId2" w:fontKey="{2CB392B8-4368-4D41-B1EC-81EBE5DD7194}"/>
    <w:embedItalic r:id="rId3" w:fontKey="{FC230B82-4BBE-404B-8422-390747C647EF}"/>
  </w:font>
  <w:font w:name="Calibri">
    <w:panose1 w:val="020F0502020204030204"/>
    <w:charset w:val="00"/>
    <w:family w:val="swiss"/>
    <w:pitch w:val="variable"/>
    <w:sig w:usb0="E00002FF" w:usb1="4000ACFF" w:usb2="00000001" w:usb3="00000000" w:csb0="0000019F" w:csb1="00000000"/>
    <w:embedRegular r:id="rId4" w:fontKey="{6FFCDBDD-F193-4BDA-8ED5-8AEDAB8D7F29}"/>
  </w:font>
  <w:font w:name="Segoe UI">
    <w:panose1 w:val="020B0502040204020203"/>
    <w:charset w:val="00"/>
    <w:family w:val="swiss"/>
    <w:pitch w:val="variable"/>
    <w:sig w:usb0="E10022FF" w:usb1="C000E47F" w:usb2="00000029" w:usb3="00000000" w:csb0="000001DF" w:csb1="00000000"/>
    <w:embedRegular r:id="rId5" w:fontKey="{F0F5CC19-BE61-45DC-A964-67D70F096901}"/>
  </w:font>
  <w:font w:name="Cambria">
    <w:panose1 w:val="02040503050406030204"/>
    <w:charset w:val="00"/>
    <w:family w:val="roman"/>
    <w:pitch w:val="variable"/>
    <w:sig w:usb0="E00002FF" w:usb1="400004FF" w:usb2="00000000" w:usb3="00000000" w:csb0="0000019F" w:csb1="00000000"/>
    <w:embedRegular r:id="rId6" w:fontKey="{934E06C7-7F2E-4B3E-A718-1122EDCBF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95A" w:rsidRPr="00E00FA2" w:rsidRDefault="00E00FA2" w:rsidP="00E00FA2">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5D" w:rsidRDefault="005A215D" w:rsidP="009F0C77">
      <w:r>
        <w:separator/>
      </w:r>
    </w:p>
  </w:footnote>
  <w:footnote w:type="continuationSeparator" w:id="0">
    <w:p w:rsidR="005A215D" w:rsidRDefault="005A21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0CZ17"/>
    <w:docVar w:name="CoverBillType" w:val="a"/>
    <w:docVar w:name="DocPath" w:val="L:\Council\bills\DBS\31430CZ17.DOCX"/>
    <w:docVar w:name="dvBillNumber" w:val="4265"/>
    <w:docVar w:name="dvBillNumberPrefix" w:val="H. "/>
    <w:docVar w:name="dvOriginalBody" w:val="House"/>
    <w:docVar w:name="dvSteno" w:val="DBS"/>
    <w:docVar w:name="NameofBody" w:val="h"/>
    <w:docVar w:name="vGroup2" w:val="Council"/>
  </w:docVars>
  <w:rsids>
    <w:rsidRoot w:val="005A215D"/>
    <w:rsid w:val="000049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9BF"/>
    <w:rsid w:val="004E7D54"/>
    <w:rsid w:val="005273C6"/>
    <w:rsid w:val="00530A69"/>
    <w:rsid w:val="00545593"/>
    <w:rsid w:val="00556EBF"/>
    <w:rsid w:val="00577C6C"/>
    <w:rsid w:val="005A215D"/>
    <w:rsid w:val="005A62FE"/>
    <w:rsid w:val="005C2FE2"/>
    <w:rsid w:val="005E2BC9"/>
    <w:rsid w:val="00605102"/>
    <w:rsid w:val="006215AA"/>
    <w:rsid w:val="00681A3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FA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6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CAD5D-C9AD-43B7-92B9-36AA41EA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C1B26-F362-412D-8C28-CDF02130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206</Words>
  <Characters>1184</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4265 Text of Previous Version (May 3, 2017) - South Carolina Legislature Online</dc:title>
  <dc:creator>DeirdreBrevardSmith</dc:creator>
  <cp:lastModifiedBy>S Volk</cp:lastModifiedBy>
  <cp:revision>2</cp:revision>
  <cp:lastPrinted>2017-05-01T14:14:00Z</cp:lastPrinted>
  <dcterms:created xsi:type="dcterms:W3CDTF">2017-05-03T21:27:00Z</dcterms:created>
  <dcterms:modified xsi:type="dcterms:W3CDTF">2017-05-03T21:27:00Z</dcterms:modified>
</cp:coreProperties>
</file>