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1BD" w:rsidRP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BD" w:rsidRPr="00B451BD" w:rsidRDefault="00B451BD" w:rsidP="00B451BD">
      <w:pPr>
        <w:tabs>
          <w:tab w:val="right" w:pos="5933"/>
        </w:tabs>
        <w:suppressAutoHyphens/>
      </w:pPr>
      <w:r>
        <w:tab/>
      </w:r>
      <w:r>
        <w:rPr>
          <w:b/>
          <w:sz w:val="36"/>
        </w:rPr>
        <w:t>H. 4269</w:t>
      </w: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BD" w:rsidRDefault="00B451BD" w:rsidP="007B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2C1F">
        <w:t>Reps. G.M. Smith and Weeks</w:t>
      </w: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B451BD" w:rsidRPr="00B451BD" w:rsidRDefault="00B451BD" w:rsidP="00B4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BD" w:rsidRDefault="00B45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51BD" w:rsidSect="00B45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177B" w:rsidRDefault="005717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6B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7655D">
        <w:rPr>
          <w:color w:val="000000" w:themeColor="text1"/>
          <w:u w:color="000000" w:themeColor="text1"/>
        </w:rPr>
        <w:t>TO AMEND SECTION 7</w:t>
      </w:r>
      <w:r w:rsidR="0015739A">
        <w:rPr>
          <w:color w:val="000000" w:themeColor="text1"/>
          <w:u w:color="000000" w:themeColor="text1"/>
        </w:rPr>
        <w:noBreakHyphen/>
      </w:r>
      <w:r w:rsidRPr="0017655D">
        <w:rPr>
          <w:color w:val="000000" w:themeColor="text1"/>
          <w:u w:color="000000" w:themeColor="text1"/>
        </w:rPr>
        <w:t>7</w:t>
      </w:r>
      <w:r w:rsidR="0015739A">
        <w:rPr>
          <w:color w:val="000000" w:themeColor="text1"/>
          <w:u w:color="000000" w:themeColor="text1"/>
        </w:rPr>
        <w:noBreakHyphen/>
      </w:r>
      <w:r w:rsidRPr="0017655D">
        <w:rPr>
          <w:color w:val="000000" w:themeColor="text1"/>
          <w:u w:color="000000" w:themeColor="text1"/>
        </w:rPr>
        <w:t>501, AS AMENDED, CODE OF LAWS OF SOUTH CAROLINA, 1976, RELATING TO THE DESIGNATION OF VOTING PRECINCTS IN SUMTER COUNTY, SO AS TO ADD NEW PRECINCTS, AND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B71" w:rsidRDefault="008F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B71" w:rsidRDefault="008F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8C" w:rsidRPr="0017655D" w:rsidRDefault="008F6B71"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2F8C" w:rsidRPr="0017655D">
        <w:rPr>
          <w:color w:val="000000" w:themeColor="text1"/>
          <w:u w:color="000000" w:themeColor="text1"/>
        </w:rPr>
        <w:t>Section 7</w:t>
      </w:r>
      <w:r w:rsidR="0015739A">
        <w:rPr>
          <w:color w:val="000000" w:themeColor="text1"/>
          <w:u w:color="000000" w:themeColor="text1"/>
        </w:rPr>
        <w:noBreakHyphen/>
      </w:r>
      <w:r w:rsidR="00592F8C" w:rsidRPr="0017655D">
        <w:rPr>
          <w:color w:val="000000" w:themeColor="text1"/>
          <w:u w:color="000000" w:themeColor="text1"/>
        </w:rPr>
        <w:t>7</w:t>
      </w:r>
      <w:r w:rsidR="0015739A">
        <w:rPr>
          <w:color w:val="000000" w:themeColor="text1"/>
          <w:u w:color="000000" w:themeColor="text1"/>
        </w:rPr>
        <w:noBreakHyphen/>
      </w:r>
      <w:r w:rsidR="00592F8C" w:rsidRPr="0017655D">
        <w:rPr>
          <w:color w:val="000000" w:themeColor="text1"/>
          <w:u w:color="000000" w:themeColor="text1"/>
        </w:rPr>
        <w:t>501 of the 1976 Code, as last amended by Act 128 of 2010, is further amended to read:</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t>“Section 7</w:t>
      </w:r>
      <w:r w:rsidR="0015739A">
        <w:rPr>
          <w:color w:val="000000" w:themeColor="text1"/>
          <w:u w:color="000000" w:themeColor="text1"/>
        </w:rPr>
        <w:noBreakHyphen/>
      </w:r>
      <w:r w:rsidRPr="0017655D">
        <w:rPr>
          <w:color w:val="000000" w:themeColor="text1"/>
          <w:u w:color="000000" w:themeColor="text1"/>
        </w:rPr>
        <w:t>7</w:t>
      </w:r>
      <w:r w:rsidR="0015739A">
        <w:rPr>
          <w:color w:val="000000" w:themeColor="text1"/>
          <w:u w:color="000000" w:themeColor="text1"/>
        </w:rPr>
        <w:noBreakHyphen/>
      </w:r>
      <w:r w:rsidRPr="0017655D">
        <w:rPr>
          <w:color w:val="000000" w:themeColor="text1"/>
          <w:u w:color="000000" w:themeColor="text1"/>
        </w:rPr>
        <w:t>501.</w:t>
      </w:r>
      <w:r w:rsidRPr="0017655D">
        <w:rPr>
          <w:color w:val="000000" w:themeColor="text1"/>
          <w:u w:color="000000" w:themeColor="text1"/>
        </w:rPr>
        <w:tab/>
        <w:t>(A) In Sumter County there are the following voting precincts:</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Bates</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Birnie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Burns</w:t>
      </w:r>
      <w:r w:rsidR="0015739A">
        <w:rPr>
          <w:color w:val="000000" w:themeColor="text1"/>
          <w:u w:color="000000" w:themeColor="text1"/>
        </w:rPr>
        <w:noBreakHyphen/>
      </w:r>
      <w:r w:rsidRPr="0017655D">
        <w:rPr>
          <w:color w:val="000000" w:themeColor="text1"/>
          <w:u w:color="000000" w:themeColor="text1"/>
        </w:rPr>
        <w:t>Downs</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Causeway Branch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Causeway Branch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Cherryvale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Crosswell</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Dalzell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Dalzell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Delaine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Ebenezer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Ebenezer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Folsom Park</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Furman</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lastRenderedPageBreak/>
        <w:t>Green Swamp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Green Swamp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Green Swamp 3</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Hampton Park</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Hillcrest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Horatio</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Lemira</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Loring</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Magnolia</w:t>
      </w:r>
      <w:r w:rsidR="0015739A">
        <w:rPr>
          <w:color w:val="000000" w:themeColor="text1"/>
          <w:u w:color="000000" w:themeColor="text1"/>
        </w:rPr>
        <w:noBreakHyphen/>
      </w:r>
      <w:r w:rsidRPr="0017655D">
        <w:rPr>
          <w:color w:val="000000" w:themeColor="text1"/>
          <w:u w:color="000000" w:themeColor="text1"/>
        </w:rPr>
        <w:t>Harmony</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Manchester Forest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Mayesville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Mayewood</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McCray</w:t>
      </w:r>
      <w:r w:rsidR="0015739A" w:rsidRPr="0015739A">
        <w:rPr>
          <w:color w:val="000000" w:themeColor="text1"/>
          <w:u w:color="000000" w:themeColor="text1"/>
        </w:rPr>
        <w:t>’</w:t>
      </w:r>
      <w:r w:rsidRPr="0017655D">
        <w:rPr>
          <w:color w:val="000000" w:themeColor="text1"/>
          <w:u w:color="000000" w:themeColor="text1"/>
        </w:rPr>
        <w:t>s Mill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McCray</w:t>
      </w:r>
      <w:r w:rsidR="0015739A" w:rsidRPr="0015739A">
        <w:rPr>
          <w:color w:val="000000" w:themeColor="text1"/>
          <w:u w:color="000000" w:themeColor="text1"/>
        </w:rPr>
        <w:t>’</w:t>
      </w:r>
      <w:r w:rsidRPr="0017655D">
        <w:rPr>
          <w:color w:val="000000" w:themeColor="text1"/>
          <w:u w:color="000000" w:themeColor="text1"/>
        </w:rPr>
        <w:t>s Mill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Millwood</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Morris College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Mulberry</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Oakland Plantation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Oakland Plantation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Oswego</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Palmetto Park</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Pinewood</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Pocotaligo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Pocotaligo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Pocotaligo 3</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Privateer</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655D">
        <w:rPr>
          <w:strike/>
          <w:color w:val="000000" w:themeColor="text1"/>
          <w:u w:color="000000" w:themeColor="text1"/>
        </w:rPr>
        <w:t>Rembert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Rembert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Rembert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Saint John</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Saint Paul</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Salem</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Salterstown</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Savage</w:t>
      </w:r>
      <w:r w:rsidR="0015739A">
        <w:rPr>
          <w:color w:val="000000" w:themeColor="text1"/>
          <w:u w:color="000000" w:themeColor="text1"/>
        </w:rPr>
        <w:noBreakHyphen/>
      </w:r>
      <w:r w:rsidRPr="0017655D">
        <w:rPr>
          <w:color w:val="000000" w:themeColor="text1"/>
          <w:u w:color="000000" w:themeColor="text1"/>
        </w:rPr>
        <w:t>Glover</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Second Mill</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Shaw</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South Liberty</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South Red Bay</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Spectrum</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Stone Hill</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Sumter High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Sumter High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Sunset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lastRenderedPageBreak/>
        <w:t>Swan Lake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Thomas Sumter</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Turkey Creek</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Wilder</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Wilson Hall</w:t>
      </w:r>
      <w:r w:rsidRPr="00F72E0B">
        <w:rPr>
          <w:strike/>
          <w:color w:val="000000" w:themeColor="text1"/>
          <w:u w:color="000000" w:themeColor="text1"/>
        </w:rPr>
        <w: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t xml:space="preserve">(B) The precinct lines defining the precincts provided for in subsection (A) are as shown on the official map prepared by and on file with the </w:t>
      </w:r>
      <w:r w:rsidRPr="0017655D">
        <w:rPr>
          <w:strike/>
          <w:color w:val="000000" w:themeColor="text1"/>
          <w:u w:color="000000" w:themeColor="text1"/>
        </w:rPr>
        <w:t>Office of Research and Statistics of the</w:t>
      </w:r>
      <w:r w:rsidRPr="0017655D">
        <w:rPr>
          <w:color w:val="000000" w:themeColor="text1"/>
          <w:u w:color="000000" w:themeColor="text1"/>
        </w:rPr>
        <w:t xml:space="preserve"> Revenue and Fiscal Affairs Office designated as document </w:t>
      </w:r>
      <w:r w:rsidRPr="0017655D">
        <w:rPr>
          <w:strike/>
          <w:color w:val="000000" w:themeColor="text1"/>
          <w:u w:color="000000" w:themeColor="text1"/>
        </w:rPr>
        <w:t>P</w:t>
      </w:r>
      <w:r w:rsidR="0015739A">
        <w:rPr>
          <w:strike/>
          <w:color w:val="000000" w:themeColor="text1"/>
          <w:u w:color="000000" w:themeColor="text1"/>
        </w:rPr>
        <w:noBreakHyphen/>
      </w:r>
      <w:r w:rsidRPr="0017655D">
        <w:rPr>
          <w:strike/>
          <w:color w:val="000000" w:themeColor="text1"/>
          <w:u w:color="000000" w:themeColor="text1"/>
        </w:rPr>
        <w:t>85</w:t>
      </w:r>
      <w:r w:rsidR="0015739A">
        <w:rPr>
          <w:strike/>
          <w:color w:val="000000" w:themeColor="text1"/>
          <w:u w:color="000000" w:themeColor="text1"/>
        </w:rPr>
        <w:noBreakHyphen/>
      </w:r>
      <w:r w:rsidRPr="0017655D">
        <w:rPr>
          <w:strike/>
          <w:color w:val="000000" w:themeColor="text1"/>
          <w:u w:color="000000" w:themeColor="text1"/>
        </w:rPr>
        <w:t>09</w:t>
      </w:r>
      <w:r w:rsidRPr="0017655D">
        <w:rPr>
          <w:color w:val="000000" w:themeColor="text1"/>
          <w:u w:color="000000" w:themeColor="text1"/>
        </w:rPr>
        <w:t xml:space="preserve"> </w:t>
      </w:r>
      <w:r w:rsidRPr="0017655D">
        <w:rPr>
          <w:color w:val="000000" w:themeColor="text1"/>
          <w:u w:val="single" w:color="000000" w:themeColor="text1"/>
        </w:rPr>
        <w:t>P</w:t>
      </w:r>
      <w:r w:rsidR="0015739A">
        <w:rPr>
          <w:color w:val="000000" w:themeColor="text1"/>
          <w:u w:val="single" w:color="000000" w:themeColor="text1"/>
        </w:rPr>
        <w:noBreakHyphen/>
      </w:r>
      <w:r w:rsidRPr="0017655D">
        <w:rPr>
          <w:color w:val="000000" w:themeColor="text1"/>
          <w:u w:val="single" w:color="000000" w:themeColor="text1"/>
        </w:rPr>
        <w:t>85</w:t>
      </w:r>
      <w:r w:rsidR="0015739A">
        <w:rPr>
          <w:color w:val="000000" w:themeColor="text1"/>
          <w:u w:val="single" w:color="000000" w:themeColor="text1"/>
        </w:rPr>
        <w:noBreakHyphen/>
      </w:r>
      <w:r w:rsidRPr="0017655D">
        <w:rPr>
          <w:color w:val="000000" w:themeColor="text1"/>
          <w:u w:val="single" w:color="000000" w:themeColor="text1"/>
        </w:rPr>
        <w:t>17</w:t>
      </w:r>
      <w:r w:rsidRPr="0017655D">
        <w:rPr>
          <w:color w:val="000000" w:themeColor="text1"/>
          <w:u w:color="000000" w:themeColor="text1"/>
        </w:rPr>
        <w:t xml:space="preserve"> and as shown on copies provided to the Board of Voter Registration and Elections of Sumter County by the office.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t>(C) The polling places for the precincts provided in this section must be established by the Board of Voter Registration and Elections of Sumter County subject to the approval of a majority of the Sumter County Legislative Delegation.”</w:t>
      </w:r>
    </w:p>
    <w:p w:rsidR="008F6B71" w:rsidRDefault="008F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71" w:rsidRDefault="008F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2F8C">
        <w:t>2</w:t>
      </w:r>
      <w:r>
        <w:t>.</w:t>
      </w:r>
      <w:r>
        <w:tab/>
        <w:t>This act takes effect upon approval by the Governor.</w:t>
      </w:r>
    </w:p>
    <w:p w:rsidR="00235065" w:rsidRDefault="001573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7A0" w:rsidRDefault="004F77A0" w:rsidP="004F77A0">
      <w:pPr>
        <w:suppressAutoHyphens/>
      </w:pPr>
    </w:p>
    <w:sectPr w:rsidR="004F77A0" w:rsidSect="00B45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B71" w:rsidRDefault="008F6B71" w:rsidP="009F0C77">
      <w:r>
        <w:separator/>
      </w:r>
    </w:p>
  </w:endnote>
  <w:endnote w:type="continuationSeparator" w:id="0">
    <w:p w:rsidR="008F6B71" w:rsidRDefault="008F6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0CDD4E-87FF-40DD-B89A-FE65F67CFAB2}"/>
    <w:embedBold r:id="rId2" w:fontKey="{5647C4CF-34DD-4373-843E-34AB60477741}"/>
  </w:font>
  <w:font w:name="Calibri">
    <w:panose1 w:val="020F0502020204030204"/>
    <w:charset w:val="00"/>
    <w:family w:val="swiss"/>
    <w:pitch w:val="variable"/>
    <w:sig w:usb0="E00002FF" w:usb1="4000ACFF" w:usb2="00000001" w:usb3="00000000" w:csb0="0000019F" w:csb1="00000000"/>
    <w:embedRegular r:id="rId3" w:fontKey="{FE05B4CD-BC3F-4ECF-B35A-715E286097A3}"/>
  </w:font>
  <w:font w:name="Segoe UI">
    <w:panose1 w:val="020B0502040204020203"/>
    <w:charset w:val="00"/>
    <w:family w:val="swiss"/>
    <w:pitch w:val="variable"/>
    <w:sig w:usb0="E10022FF" w:usb1="C000E47F" w:usb2="00000029" w:usb3="00000000" w:csb0="000001DF" w:csb1="00000000"/>
    <w:embedRegular r:id="rId4" w:fontKey="{81A2DF30-8479-45B9-ABF3-21456E0EA46E}"/>
  </w:font>
  <w:font w:name="Cambria">
    <w:panose1 w:val="02040503050406030204"/>
    <w:charset w:val="00"/>
    <w:family w:val="roman"/>
    <w:pitch w:val="variable"/>
    <w:sig w:usb0="E00002FF" w:usb1="400004FF" w:usb2="00000000" w:usb3="00000000" w:csb0="0000019F" w:csb1="00000000"/>
    <w:embedRegular r:id="rId5" w:fontKey="{D990023F-5641-48CF-9762-BB5888BE8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65" w:rsidRPr="0057177B" w:rsidRDefault="0057177B" w:rsidP="0057177B">
    <w:pPr>
      <w:pStyle w:val="Footer"/>
      <w:tabs>
        <w:tab w:val="clear" w:pos="4680"/>
        <w:tab w:val="clear" w:pos="9360"/>
        <w:tab w:val="center" w:pos="2995"/>
      </w:tabs>
      <w:spacing w:before="120"/>
    </w:pPr>
    <w:r>
      <w:t>[4269</w:t>
    </w:r>
    <w:r w:rsidR="00B451BD">
      <w:t>-</w:t>
    </w:r>
    <w:r w:rsidR="00B451BD">
      <w:fldChar w:fldCharType="begin"/>
    </w:r>
    <w:r w:rsidR="00B451BD">
      <w:instrText xml:space="preserve"> PAGE  \* MERGEFORMAT </w:instrText>
    </w:r>
    <w:r w:rsidR="00B451BD">
      <w:fldChar w:fldCharType="separate"/>
    </w:r>
    <w:r w:rsidR="002843DE">
      <w:rPr>
        <w:noProof/>
      </w:rPr>
      <w:t>1</w:t>
    </w:r>
    <w:r w:rsidR="00B451BD">
      <w:fldChar w:fldCharType="end"/>
    </w:r>
    <w:r w:rsidR="00B45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1BD" w:rsidRPr="0057177B" w:rsidRDefault="00B451BD" w:rsidP="0057177B">
    <w:pPr>
      <w:pStyle w:val="Footer"/>
      <w:tabs>
        <w:tab w:val="clear" w:pos="4680"/>
        <w:tab w:val="clear" w:pos="9360"/>
        <w:tab w:val="center" w:pos="2995"/>
      </w:tabs>
      <w:spacing w:before="120"/>
    </w:pPr>
    <w:r>
      <w:t>[4269]</w:t>
    </w:r>
    <w:r>
      <w:tab/>
    </w:r>
    <w:r>
      <w:fldChar w:fldCharType="begin"/>
    </w:r>
    <w:r>
      <w:instrText xml:space="preserve"> PAGE  \* MERGEFORMAT </w:instrText>
    </w:r>
    <w:r>
      <w:fldChar w:fldCharType="separate"/>
    </w:r>
    <w:r w:rsidR="004F77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B71" w:rsidRDefault="008F6B71" w:rsidP="009F0C77">
      <w:r>
        <w:separator/>
      </w:r>
    </w:p>
  </w:footnote>
  <w:footnote w:type="continuationSeparator" w:id="0">
    <w:p w:rsidR="008F6B71" w:rsidRDefault="008F6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7ZW17"/>
    <w:docVar w:name="CoverBillType" w:val="b"/>
    <w:docVar w:name="DocPath" w:val="L:\Council\bills\NL\13687ZW17.DOCX"/>
    <w:docVar w:name="dvBillNumber" w:val="4269"/>
    <w:docVar w:name="dvBillNumberPrefix" w:val="H. "/>
    <w:docVar w:name="dvOriginalBody" w:val="House"/>
    <w:docVar w:name="dvSteno" w:val="NL"/>
    <w:docVar w:name="NameofBody" w:val="h"/>
    <w:docVar w:name="vGroup2" w:val="Council"/>
  </w:docVars>
  <w:rsids>
    <w:rsidRoot w:val="008F6B71"/>
    <w:rsid w:val="00011869"/>
    <w:rsid w:val="00015CD6"/>
    <w:rsid w:val="000E0100"/>
    <w:rsid w:val="000E1785"/>
    <w:rsid w:val="000F40FA"/>
    <w:rsid w:val="001035F1"/>
    <w:rsid w:val="0010776B"/>
    <w:rsid w:val="00133E66"/>
    <w:rsid w:val="001435A3"/>
    <w:rsid w:val="00146ED3"/>
    <w:rsid w:val="00151044"/>
    <w:rsid w:val="0015739A"/>
    <w:rsid w:val="001D08F2"/>
    <w:rsid w:val="001D3A58"/>
    <w:rsid w:val="001D525B"/>
    <w:rsid w:val="001D7F4F"/>
    <w:rsid w:val="00205238"/>
    <w:rsid w:val="0022735C"/>
    <w:rsid w:val="002321B6"/>
    <w:rsid w:val="00235065"/>
    <w:rsid w:val="00250967"/>
    <w:rsid w:val="002543C8"/>
    <w:rsid w:val="0025541D"/>
    <w:rsid w:val="002843D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7A0"/>
    <w:rsid w:val="005273C6"/>
    <w:rsid w:val="00530A69"/>
    <w:rsid w:val="00545593"/>
    <w:rsid w:val="00556EBF"/>
    <w:rsid w:val="0057177B"/>
    <w:rsid w:val="00577C6C"/>
    <w:rsid w:val="00592F8C"/>
    <w:rsid w:val="005A62FE"/>
    <w:rsid w:val="005C2FE2"/>
    <w:rsid w:val="005E2BC9"/>
    <w:rsid w:val="00605102"/>
    <w:rsid w:val="006215AA"/>
    <w:rsid w:val="006913C9"/>
    <w:rsid w:val="0069470D"/>
    <w:rsid w:val="006D58AA"/>
    <w:rsid w:val="00734F00"/>
    <w:rsid w:val="007A70AE"/>
    <w:rsid w:val="007B6F95"/>
    <w:rsid w:val="008362E8"/>
    <w:rsid w:val="0085786E"/>
    <w:rsid w:val="008A1768"/>
    <w:rsid w:val="008A489F"/>
    <w:rsid w:val="008F0F33"/>
    <w:rsid w:val="008F4429"/>
    <w:rsid w:val="008F6B71"/>
    <w:rsid w:val="0094021A"/>
    <w:rsid w:val="00997D8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1BD"/>
    <w:rsid w:val="00B9714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2E0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E6608-FE34-4E21-8592-920F0B6F6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F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50660-954C-4EFB-A78F-4547F10C9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4</Pages>
  <Words>367</Words>
  <Characters>1863</Characters>
  <Application>Microsoft Office Word</Application>
  <DocSecurity>0</DocSecurity>
  <Lines>118</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4269 Text of Previous Version (May 3, 2017) - South Carolina Legislature Online</dc:title>
  <dc:creator>nancylee</dc:creator>
  <cp:lastModifiedBy>Miriam Cook</cp:lastModifiedBy>
  <cp:revision>2</cp:revision>
  <cp:lastPrinted>2017-05-04T00:30:00Z</cp:lastPrinted>
  <dcterms:created xsi:type="dcterms:W3CDTF">2017-05-04T00:31:00Z</dcterms:created>
  <dcterms:modified xsi:type="dcterms:W3CDTF">2017-05-04T00:31:00Z</dcterms:modified>
</cp:coreProperties>
</file>