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7A0" w:rsidRPr="00522CE0" w:rsidRDefault="00E06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06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16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23 OF THE 1976 CODE, RELATING TO FIREARMS, BY ADDING </w:t>
      </w:r>
      <w:r w:rsidR="004A46E8">
        <w:rPr>
          <w:rFonts w:eastAsia="Times New Roman"/>
        </w:rPr>
        <w:t>ARTICLE 3,</w:t>
      </w:r>
      <w:r>
        <w:rPr>
          <w:rFonts w:eastAsia="Times New Roman"/>
        </w:rPr>
        <w:t xml:space="preserve"> TO PROVIDE THAT </w:t>
      </w:r>
      <w:r w:rsidRPr="0029705C">
        <w:rPr>
          <w:color w:val="000000" w:themeColor="text1"/>
          <w:szCs w:val="32"/>
          <w:u w:color="000000" w:themeColor="text1"/>
        </w:rPr>
        <w:t>ANY PERSON WHO KNOWINGLY SOLICITS, PERSUADES, ENCOURAGES, OR ENTICES A DEALER OR SELLER OF FIREARMS OR AMMUNITION TO TRANSFER A FIREARM OR AMMUNITION UNDER CIRCUMSTANCES THAT THE PERSON KNOWS WOULD VIOLATE THE LAWS OF THIS STATE OR THE UNITED STATES IS GUILTY OF A FELONY AND MUST BE FINED NOT MORE THAN THREE THOUSAND DOLLARS</w:t>
      </w:r>
      <w:r>
        <w:rPr>
          <w:color w:val="000000" w:themeColor="text1"/>
          <w:szCs w:val="32"/>
          <w:u w:color="000000" w:themeColor="text1"/>
        </w:rPr>
        <w:t xml:space="preserve">, </w:t>
      </w:r>
      <w:r w:rsidRPr="0029705C">
        <w:rPr>
          <w:color w:val="000000" w:themeColor="text1"/>
          <w:szCs w:val="32"/>
          <w:u w:color="000000" w:themeColor="text1"/>
        </w:rPr>
        <w:t xml:space="preserve">IMPRISONED </w:t>
      </w:r>
      <w:r>
        <w:rPr>
          <w:color w:val="000000" w:themeColor="text1"/>
          <w:szCs w:val="32"/>
          <w:u w:color="000000" w:themeColor="text1"/>
        </w:rPr>
        <w:t>UP TO</w:t>
      </w:r>
      <w:r w:rsidRPr="0029705C">
        <w:rPr>
          <w:color w:val="000000" w:themeColor="text1"/>
          <w:szCs w:val="32"/>
          <w:u w:color="000000" w:themeColor="text1"/>
        </w:rPr>
        <w:t xml:space="preserve"> FIVE YEARS,</w:t>
      </w:r>
      <w:r>
        <w:rPr>
          <w:color w:val="000000" w:themeColor="text1"/>
          <w:szCs w:val="32"/>
          <w:u w:color="000000" w:themeColor="text1"/>
        </w:rPr>
        <w:t xml:space="preserve"> OR BOTH</w:t>
      </w:r>
      <w:r w:rsidR="004A46E8">
        <w:rPr>
          <w:color w:val="000000" w:themeColor="text1"/>
          <w:szCs w:val="32"/>
          <w:u w:color="000000" w:themeColor="text1"/>
        </w:rPr>
        <w:t>;</w:t>
      </w:r>
      <w:r>
        <w:rPr>
          <w:color w:val="000000" w:themeColor="text1"/>
          <w:szCs w:val="32"/>
          <w:u w:color="000000" w:themeColor="text1"/>
        </w:rPr>
        <w:t xml:space="preserve">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887" w:rsidRPr="0029705C" w:rsidRDefault="00E4163B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41887">
        <w:rPr>
          <w:color w:val="000000" w:themeColor="text1"/>
          <w:szCs w:val="32"/>
          <w:u w:color="000000" w:themeColor="text1"/>
        </w:rPr>
        <w:t xml:space="preserve">Chapter 31, </w:t>
      </w:r>
      <w:r w:rsidR="00741887" w:rsidRPr="0029705C">
        <w:rPr>
          <w:color w:val="000000" w:themeColor="text1"/>
          <w:szCs w:val="32"/>
          <w:u w:color="000000" w:themeColor="text1"/>
        </w:rPr>
        <w:t>Title 23 of the 1976 Code is amended by adding: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9705C">
        <w:rPr>
          <w:color w:val="000000" w:themeColor="text1"/>
          <w:szCs w:val="32"/>
          <w:u w:color="000000" w:themeColor="text1"/>
        </w:rPr>
        <w:tab/>
      </w:r>
    </w:p>
    <w:p w:rsidR="00ED2D25" w:rsidRDefault="00741887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  <w:r w:rsidRPr="0029705C">
        <w:rPr>
          <w:color w:val="000000" w:themeColor="text1"/>
          <w:szCs w:val="32"/>
          <w:u w:color="000000" w:themeColor="text1"/>
        </w:rPr>
        <w:t>“</w:t>
      </w:r>
      <w:r w:rsidR="00ED2D25">
        <w:rPr>
          <w:color w:val="000000" w:themeColor="text1"/>
          <w:szCs w:val="32"/>
          <w:u w:color="000000" w:themeColor="text1"/>
        </w:rPr>
        <w:t>A</w:t>
      </w:r>
      <w:r w:rsidR="004A46E8">
        <w:rPr>
          <w:color w:val="000000" w:themeColor="text1"/>
          <w:szCs w:val="32"/>
          <w:u w:color="000000" w:themeColor="text1"/>
        </w:rPr>
        <w:t>RTICLE</w:t>
      </w:r>
      <w:r w:rsidR="00ED2D25">
        <w:rPr>
          <w:color w:val="000000" w:themeColor="text1"/>
          <w:szCs w:val="32"/>
          <w:u w:color="000000" w:themeColor="text1"/>
        </w:rPr>
        <w:t xml:space="preserve"> 3</w:t>
      </w:r>
    </w:p>
    <w:p w:rsidR="00ED2D25" w:rsidRDefault="00ED2D25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</w:p>
    <w:p w:rsidR="00ED2D25" w:rsidRDefault="00ED2D25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Unlawful Purchase of a Firearm</w:t>
      </w:r>
    </w:p>
    <w:p w:rsidR="00ED2D25" w:rsidRDefault="00ED2D25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741887" w:rsidRPr="0029705C" w:rsidRDefault="00ED2D25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 w:rsidR="00741887" w:rsidRPr="0029705C">
        <w:rPr>
          <w:color w:val="000000" w:themeColor="text1"/>
          <w:szCs w:val="32"/>
          <w:u w:color="000000" w:themeColor="text1"/>
        </w:rPr>
        <w:t>Section 23</w:t>
      </w:r>
      <w:r w:rsidR="00A74D29">
        <w:rPr>
          <w:color w:val="000000" w:themeColor="text1"/>
          <w:szCs w:val="32"/>
          <w:u w:color="000000" w:themeColor="text1"/>
        </w:rPr>
        <w:noBreakHyphen/>
      </w:r>
      <w:r w:rsidR="00741887" w:rsidRPr="0029705C">
        <w:rPr>
          <w:color w:val="000000" w:themeColor="text1"/>
          <w:szCs w:val="32"/>
          <w:u w:color="000000" w:themeColor="text1"/>
        </w:rPr>
        <w:t>31</w:t>
      </w:r>
      <w:r w:rsidR="00A74D29">
        <w:rPr>
          <w:color w:val="000000" w:themeColor="text1"/>
          <w:szCs w:val="32"/>
          <w:u w:color="000000" w:themeColor="text1"/>
        </w:rPr>
        <w:noBreakHyphen/>
      </w:r>
      <w:r w:rsidR="00741887" w:rsidRPr="0029705C">
        <w:rPr>
          <w:color w:val="000000" w:themeColor="text1"/>
          <w:szCs w:val="32"/>
          <w:u w:color="000000" w:themeColor="text1"/>
        </w:rPr>
        <w:t>100.</w:t>
      </w:r>
      <w:r w:rsidR="00741887">
        <w:rPr>
          <w:color w:val="000000" w:themeColor="text1"/>
          <w:szCs w:val="32"/>
          <w:u w:color="000000" w:themeColor="text1"/>
        </w:rPr>
        <w:tab/>
      </w:r>
      <w:r w:rsidR="00741887" w:rsidRPr="0029705C">
        <w:rPr>
          <w:color w:val="000000" w:themeColor="text1"/>
          <w:szCs w:val="32"/>
          <w:u w:color="000000" w:themeColor="text1"/>
        </w:rPr>
        <w:t>(</w:t>
      </w:r>
      <w:r w:rsidR="00741887">
        <w:rPr>
          <w:color w:val="000000" w:themeColor="text1"/>
          <w:szCs w:val="32"/>
          <w:u w:color="000000" w:themeColor="text1"/>
        </w:rPr>
        <w:t>A</w:t>
      </w:r>
      <w:r w:rsidR="00741887" w:rsidRPr="0029705C">
        <w:rPr>
          <w:color w:val="000000" w:themeColor="text1"/>
          <w:szCs w:val="32"/>
          <w:u w:color="000000" w:themeColor="text1"/>
        </w:rPr>
        <w:t>)</w:t>
      </w:r>
      <w:r w:rsidR="00741887">
        <w:rPr>
          <w:color w:val="000000" w:themeColor="text1"/>
          <w:szCs w:val="32"/>
          <w:u w:color="000000" w:themeColor="text1"/>
        </w:rPr>
        <w:tab/>
        <w:t>As used in this section:</w:t>
      </w:r>
    </w:p>
    <w:p w:rsidR="00741887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(1)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Ammunition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>means ammunition or cartridge cases, primers, bullets, or propellant powder designed for use in a firearm</w:t>
      </w:r>
      <w:r w:rsidR="004A46E8">
        <w:rPr>
          <w:color w:val="000000" w:themeColor="text1"/>
          <w:szCs w:val="32"/>
          <w:u w:color="000000" w:themeColor="text1"/>
        </w:rPr>
        <w:t>,</w:t>
      </w:r>
      <w:r>
        <w:rPr>
          <w:color w:val="000000" w:themeColor="text1"/>
          <w:szCs w:val="32"/>
          <w:u w:color="000000" w:themeColor="text1"/>
        </w:rPr>
        <w:t xml:space="preserve"> other than </w:t>
      </w:r>
      <w:r w:rsidR="004A46E8">
        <w:rPr>
          <w:color w:val="000000" w:themeColor="text1"/>
          <w:szCs w:val="32"/>
          <w:u w:color="000000" w:themeColor="text1"/>
        </w:rPr>
        <w:t xml:space="preserve">in </w:t>
      </w:r>
      <w:r>
        <w:rPr>
          <w:color w:val="000000" w:themeColor="text1"/>
          <w:szCs w:val="32"/>
          <w:u w:color="000000" w:themeColor="text1"/>
        </w:rPr>
        <w:t>an antique firearm. The term does not include:</w:t>
      </w:r>
    </w:p>
    <w:p w:rsidR="00741887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(a)</w:t>
      </w:r>
      <w:r>
        <w:rPr>
          <w:color w:val="000000" w:themeColor="text1"/>
          <w:szCs w:val="32"/>
          <w:u w:color="000000" w:themeColor="text1"/>
        </w:rPr>
        <w:tab/>
        <w:t>a shotgun or pellet not designed for use as the single, complete projectile load for one shotgun hull or casing; or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(b)</w:t>
      </w:r>
      <w:r>
        <w:rPr>
          <w:color w:val="000000" w:themeColor="text1"/>
          <w:szCs w:val="32"/>
          <w:u w:color="000000" w:themeColor="text1"/>
        </w:rPr>
        <w:tab/>
        <w:t xml:space="preserve">an unloaded, nonmetallic shotgun hull or casing </w:t>
      </w:r>
      <w:r w:rsidR="004A46E8">
        <w:rPr>
          <w:color w:val="000000" w:themeColor="text1"/>
          <w:szCs w:val="32"/>
          <w:u w:color="000000" w:themeColor="text1"/>
        </w:rPr>
        <w:t xml:space="preserve">that does </w:t>
      </w:r>
      <w:r>
        <w:rPr>
          <w:color w:val="000000" w:themeColor="text1"/>
          <w:szCs w:val="32"/>
          <w:u w:color="000000" w:themeColor="text1"/>
        </w:rPr>
        <w:t>not hav</w:t>
      </w:r>
      <w:r w:rsidR="004A46E8">
        <w:rPr>
          <w:color w:val="000000" w:themeColor="text1"/>
          <w:szCs w:val="32"/>
          <w:u w:color="000000" w:themeColor="text1"/>
        </w:rPr>
        <w:t>e</w:t>
      </w:r>
      <w:r>
        <w:rPr>
          <w:color w:val="000000" w:themeColor="text1"/>
          <w:szCs w:val="32"/>
          <w:u w:color="000000" w:themeColor="text1"/>
        </w:rPr>
        <w:t xml:space="preserve"> a primer.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lastRenderedPageBreak/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(2)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Firearm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 w:rsidRPr="00BF7989">
        <w:rPr>
          <w:color w:val="000000" w:themeColor="text1"/>
          <w:szCs w:val="21"/>
          <w:u w:color="000000" w:themeColor="text1"/>
        </w:rPr>
        <w:t xml:space="preserve">means a pistol, revolver, rifle, shotgun, machine gun, submachine gun, or assault rifle </w:t>
      </w:r>
      <w:r w:rsidR="004A46E8">
        <w:rPr>
          <w:color w:val="000000" w:themeColor="text1"/>
          <w:szCs w:val="21"/>
          <w:u w:color="000000" w:themeColor="text1"/>
        </w:rPr>
        <w:t>that</w:t>
      </w:r>
      <w:r w:rsidR="008C50A7" w:rsidRPr="00BF7989">
        <w:rPr>
          <w:color w:val="000000" w:themeColor="text1"/>
          <w:szCs w:val="21"/>
          <w:u w:color="000000" w:themeColor="text1"/>
        </w:rPr>
        <w:t xml:space="preserve"> is designed to fire or is capable of firing fixed cartridge ammunition or from which a shot or projectile is discharged by an explosive but does not include an antique firearm as defined in</w:t>
      </w:r>
      <w:r w:rsidR="008C50A7" w:rsidRPr="00BF7989">
        <w:rPr>
          <w:rStyle w:val="apple-converted-space"/>
          <w:color w:val="000000" w:themeColor="text1"/>
          <w:szCs w:val="21"/>
          <w:u w:color="000000" w:themeColor="text1"/>
        </w:rPr>
        <w:t xml:space="preserve"> </w:t>
      </w:r>
      <w:r w:rsidR="008C50A7" w:rsidRPr="00BF7989">
        <w:rPr>
          <w:color w:val="000000" w:themeColor="text1"/>
          <w:szCs w:val="21"/>
          <w:u w:color="000000" w:themeColor="text1"/>
        </w:rPr>
        <w:t>18 U.S.C. 921(a)(16).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(3)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Handgun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 w:rsidRPr="00940219">
        <w:rPr>
          <w:color w:val="000000" w:themeColor="text1"/>
          <w:szCs w:val="21"/>
          <w:u w:color="000000" w:themeColor="text1"/>
        </w:rPr>
        <w:t>means any firearm designed to expel a projectile and des</w:t>
      </w:r>
      <w:r w:rsidR="004A46E8">
        <w:rPr>
          <w:color w:val="000000" w:themeColor="text1"/>
          <w:szCs w:val="21"/>
          <w:u w:color="000000" w:themeColor="text1"/>
        </w:rPr>
        <w:t>igned to be fired from the hand</w:t>
      </w:r>
      <w:r w:rsidR="008C50A7" w:rsidRPr="00940219">
        <w:rPr>
          <w:color w:val="000000" w:themeColor="text1"/>
          <w:szCs w:val="21"/>
          <w:u w:color="000000" w:themeColor="text1"/>
        </w:rPr>
        <w:t xml:space="preserve"> but shall not include any firearm generally recognized or classified as an antique, curiosity, or collector’s item or any that does not fire fixed </w:t>
      </w:r>
      <w:r w:rsidR="008C50A7">
        <w:rPr>
          <w:color w:val="000000" w:themeColor="text1"/>
          <w:szCs w:val="21"/>
          <w:u w:color="000000" w:themeColor="text1"/>
        </w:rPr>
        <w:t>cartridges.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(4)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Dealer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>
        <w:rPr>
          <w:color w:val="000000" w:themeColor="text1"/>
          <w:szCs w:val="32"/>
          <w:u w:color="000000" w:themeColor="text1"/>
        </w:rPr>
        <w:t>means any person engaged in the business of selling firearms at retail or any person who is a pawnbroker.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(5)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Materially false information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means information that portrays an illegal transaction as legal or a</w:t>
      </w:r>
      <w:r>
        <w:rPr>
          <w:color w:val="000000" w:themeColor="text1"/>
          <w:szCs w:val="32"/>
          <w:u w:color="000000" w:themeColor="text1"/>
        </w:rPr>
        <w:t xml:space="preserve"> legal transaction as illegal.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(6)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Seller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means any person who sells or offers for sale any firearms or</w:t>
      </w:r>
      <w:r>
        <w:rPr>
          <w:color w:val="000000" w:themeColor="text1"/>
          <w:szCs w:val="32"/>
          <w:u w:color="000000" w:themeColor="text1"/>
        </w:rPr>
        <w:t xml:space="preserve"> ammunition as defined herein.</w:t>
      </w:r>
    </w:p>
    <w:p w:rsidR="00EA3FA5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(B)</w:t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 xml:space="preserve">Any person who knowingly solicits, persuades, encourages, or entices a dealer or seller of firearms or ammunition to transfer a firearm or ammunition under circumstances that the person knows would violate the laws of this State or the United States is guilty of a </w:t>
      </w:r>
      <w:r w:rsidR="00DA716C" w:rsidRPr="00EA3FA5">
        <w:rPr>
          <w:color w:val="000000" w:themeColor="text1"/>
          <w:szCs w:val="32"/>
          <w:u w:color="000000" w:themeColor="text1"/>
        </w:rPr>
        <w:t>misdemeanor</w:t>
      </w:r>
      <w:r w:rsidRPr="00EA3FA5">
        <w:rPr>
          <w:color w:val="000000" w:themeColor="text1"/>
          <w:szCs w:val="32"/>
          <w:u w:color="000000" w:themeColor="text1"/>
        </w:rPr>
        <w:t xml:space="preserve"> and must be fined not more than three thousand dollars</w:t>
      </w:r>
      <w:r w:rsidR="008C50A7" w:rsidRPr="00EA3FA5">
        <w:rPr>
          <w:color w:val="000000" w:themeColor="text1"/>
          <w:szCs w:val="32"/>
          <w:u w:color="000000" w:themeColor="text1"/>
        </w:rPr>
        <w:t xml:space="preserve">, </w:t>
      </w:r>
      <w:r w:rsidRPr="00EA3FA5">
        <w:rPr>
          <w:color w:val="000000" w:themeColor="text1"/>
          <w:szCs w:val="32"/>
          <w:u w:color="000000" w:themeColor="text1"/>
        </w:rPr>
        <w:t xml:space="preserve">imprisoned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not more than three </w:t>
      </w:r>
      <w:r w:rsidRPr="00EA3FA5">
        <w:rPr>
          <w:color w:val="000000" w:themeColor="text1"/>
          <w:szCs w:val="32"/>
          <w:u w:color="000000" w:themeColor="text1"/>
        </w:rPr>
        <w:t>years, or both.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(C)</w:t>
      </w:r>
      <w:r w:rsidRPr="0029705C">
        <w:rPr>
          <w:color w:val="000000" w:themeColor="text1"/>
          <w:szCs w:val="32"/>
          <w:u w:color="000000" w:themeColor="text1"/>
        </w:rPr>
        <w:tab/>
        <w:t>Any person who provides a dealer or seller of firearms or ammunition information that the person knows to be materially false information</w:t>
      </w:r>
      <w:r w:rsidR="004A46E8">
        <w:rPr>
          <w:color w:val="000000" w:themeColor="text1"/>
          <w:szCs w:val="32"/>
          <w:u w:color="000000" w:themeColor="text1"/>
        </w:rPr>
        <w:t>,</w:t>
      </w:r>
      <w:r w:rsidRPr="0029705C">
        <w:rPr>
          <w:color w:val="000000" w:themeColor="text1"/>
          <w:szCs w:val="32"/>
          <w:u w:color="000000" w:themeColor="text1"/>
        </w:rPr>
        <w:t xml:space="preserve"> with the intent to deceive the dealer or seller about the legality of a transfer of a firearm or ammunition</w:t>
      </w:r>
      <w:r w:rsidR="004A46E8">
        <w:rPr>
          <w:color w:val="000000" w:themeColor="text1"/>
          <w:szCs w:val="32"/>
          <w:u w:color="000000" w:themeColor="text1"/>
        </w:rPr>
        <w:t>,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Pr="00EA3FA5">
        <w:rPr>
          <w:color w:val="000000" w:themeColor="text1"/>
          <w:szCs w:val="32"/>
          <w:u w:color="000000" w:themeColor="text1"/>
        </w:rPr>
        <w:t xml:space="preserve">is guilty of a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misdemeanor </w:t>
      </w:r>
      <w:r w:rsidRPr="00EA3FA5">
        <w:rPr>
          <w:color w:val="000000" w:themeColor="text1"/>
          <w:szCs w:val="32"/>
          <w:u w:color="000000" w:themeColor="text1"/>
        </w:rPr>
        <w:t>and must be fined not more than three tho</w:t>
      </w:r>
      <w:r w:rsidR="00DA716C" w:rsidRPr="00EA3FA5">
        <w:rPr>
          <w:color w:val="000000" w:themeColor="text1"/>
          <w:szCs w:val="32"/>
          <w:u w:color="000000" w:themeColor="text1"/>
        </w:rPr>
        <w:t>usand dollars</w:t>
      </w:r>
      <w:r w:rsidR="0057465C" w:rsidRPr="00EA3FA5">
        <w:rPr>
          <w:color w:val="000000" w:themeColor="text1"/>
          <w:szCs w:val="32"/>
          <w:u w:color="000000" w:themeColor="text1"/>
        </w:rPr>
        <w:t>,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 imprisoned not</w:t>
      </w:r>
      <w:r w:rsidRPr="00EA3FA5">
        <w:rPr>
          <w:color w:val="000000" w:themeColor="text1"/>
          <w:szCs w:val="32"/>
          <w:u w:color="000000" w:themeColor="text1"/>
        </w:rPr>
        <w:t xml:space="preserve"> more than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three </w:t>
      </w:r>
      <w:r w:rsidRPr="00EA3FA5">
        <w:rPr>
          <w:color w:val="000000" w:themeColor="text1"/>
          <w:szCs w:val="32"/>
          <w:u w:color="000000" w:themeColor="text1"/>
        </w:rPr>
        <w:t>years, or both</w:t>
      </w:r>
      <w:r>
        <w:rPr>
          <w:color w:val="000000" w:themeColor="text1"/>
          <w:szCs w:val="32"/>
          <w:u w:color="000000" w:themeColor="text1"/>
        </w:rPr>
        <w:t>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(D)</w:t>
      </w:r>
      <w:r w:rsidRPr="0029705C">
        <w:rPr>
          <w:color w:val="000000" w:themeColor="text1"/>
          <w:szCs w:val="32"/>
          <w:u w:color="000000" w:themeColor="text1"/>
        </w:rPr>
        <w:tab/>
        <w:t>Any person who willfully procures another to engage in conduct prohibited by this section shall be h</w:t>
      </w:r>
      <w:r>
        <w:rPr>
          <w:color w:val="000000" w:themeColor="text1"/>
          <w:szCs w:val="32"/>
          <w:u w:color="000000" w:themeColor="text1"/>
        </w:rPr>
        <w:t>eld accountable as a principal.</w:t>
      </w:r>
    </w:p>
    <w:p w:rsidR="00E4163B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</w:t>
      </w:r>
      <w:r>
        <w:rPr>
          <w:color w:val="000000" w:themeColor="text1"/>
          <w:szCs w:val="32"/>
          <w:u w:color="000000" w:themeColor="text1"/>
        </w:rPr>
        <w:t>E</w:t>
      </w:r>
      <w:r w:rsidRPr="0029705C">
        <w:rPr>
          <w:color w:val="000000" w:themeColor="text1"/>
          <w:szCs w:val="32"/>
          <w:u w:color="000000" w:themeColor="text1"/>
        </w:rPr>
        <w:t>)</w:t>
      </w:r>
      <w:r w:rsidRPr="0029705C">
        <w:rPr>
          <w:color w:val="000000" w:themeColor="text1"/>
          <w:szCs w:val="32"/>
          <w:u w:color="000000" w:themeColor="text1"/>
        </w:rPr>
        <w:tab/>
        <w:t>This section does not apply to a law enforcement officer acting in his official capacity or to a person acting at the direction of a law enforcement officer.</w:t>
      </w:r>
      <w:r>
        <w:rPr>
          <w:color w:val="000000" w:themeColor="text1"/>
          <w:szCs w:val="32"/>
          <w:u w:color="000000" w:themeColor="text1"/>
        </w:rPr>
        <w:t>”</w:t>
      </w:r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163B" w:rsidRPr="00522CE0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4188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0AC3" w:rsidRDefault="00A74D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067A0" w:rsidRDefault="00E067A0" w:rsidP="00E067A0">
      <w:pPr>
        <w:suppressAutoHyphens/>
        <w:jc w:val="both"/>
        <w:rPr>
          <w:rFonts w:eastAsia="Times New Roman"/>
        </w:rPr>
      </w:pPr>
    </w:p>
    <w:sectPr w:rsidR="00E067A0" w:rsidSect="00E067A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63B" w:rsidRDefault="00E4163B" w:rsidP="00522CE0">
      <w:r>
        <w:separator/>
      </w:r>
    </w:p>
  </w:endnote>
  <w:endnote w:type="continuationSeparator" w:id="0">
    <w:p w:rsidR="00E4163B" w:rsidRDefault="00E416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B372A3-1159-4E2A-9DCD-A9719BE5CD48}"/>
    <w:embedBold r:id="rId2" w:fontKey="{F31EA99B-21BC-43B1-BD5C-5136321126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88051-8716-48E9-A329-5014405AA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8DB12B-F17C-4C01-8100-5748FC07AA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AC3" w:rsidRPr="00E067A0" w:rsidRDefault="00E067A0" w:rsidP="00E06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63B" w:rsidRDefault="00E4163B" w:rsidP="00522CE0">
      <w:r>
        <w:separator/>
      </w:r>
    </w:p>
  </w:footnote>
  <w:footnote w:type="continuationSeparator" w:id="0">
    <w:p w:rsidR="00E4163B" w:rsidRDefault="00E416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UNLA.DMR.SS"/>
    <w:docVar w:name="CoverAttorneyInitials" w:val="DMR"/>
    <w:docVar w:name="CoverAttorneyLastName" w:val="Daina Riley"/>
    <w:docVar w:name="CoverBillType" w:val="b"/>
    <w:docVar w:name="CoverSenator" w:val="SS"/>
    <w:docVar w:name="dvBillNumber" w:val="430"/>
    <w:docVar w:name="dvBillNumberPrefix" w:val="S. "/>
    <w:docVar w:name="dvOriginalBody" w:val="Senate"/>
    <w:docVar w:name="fulldraftpath" w:val="L:\S-RES\SS\004UNLA.DMR.SS.DOCX"/>
    <w:docVar w:name="NameofBody" w:val="S"/>
    <w:docVar w:name="vgroup2" w:val="S-RES"/>
  </w:docVars>
  <w:rsids>
    <w:rsidRoot w:val="00E4163B"/>
    <w:rsid w:val="00042AC1"/>
    <w:rsid w:val="00046516"/>
    <w:rsid w:val="00072458"/>
    <w:rsid w:val="0007601D"/>
    <w:rsid w:val="000822E8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7761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0794"/>
    <w:rsid w:val="003D6E2B"/>
    <w:rsid w:val="003E7597"/>
    <w:rsid w:val="00413EBF"/>
    <w:rsid w:val="0044020F"/>
    <w:rsid w:val="00450668"/>
    <w:rsid w:val="00454138"/>
    <w:rsid w:val="004813A2"/>
    <w:rsid w:val="004952FA"/>
    <w:rsid w:val="004A46E8"/>
    <w:rsid w:val="004B6A22"/>
    <w:rsid w:val="004D7F37"/>
    <w:rsid w:val="00522CE0"/>
    <w:rsid w:val="00541951"/>
    <w:rsid w:val="00565148"/>
    <w:rsid w:val="00570403"/>
    <w:rsid w:val="0057465C"/>
    <w:rsid w:val="00593361"/>
    <w:rsid w:val="005A413B"/>
    <w:rsid w:val="005A5017"/>
    <w:rsid w:val="005A648C"/>
    <w:rsid w:val="005E6647"/>
    <w:rsid w:val="005F07AC"/>
    <w:rsid w:val="005F1745"/>
    <w:rsid w:val="00690AC3"/>
    <w:rsid w:val="006A1802"/>
    <w:rsid w:val="006C0CBB"/>
    <w:rsid w:val="006C74EA"/>
    <w:rsid w:val="00720D40"/>
    <w:rsid w:val="007318D4"/>
    <w:rsid w:val="00741887"/>
    <w:rsid w:val="00765784"/>
    <w:rsid w:val="007A4390"/>
    <w:rsid w:val="007E5CB7"/>
    <w:rsid w:val="00820F11"/>
    <w:rsid w:val="008314D2"/>
    <w:rsid w:val="00870F6F"/>
    <w:rsid w:val="008B2F42"/>
    <w:rsid w:val="008B41E7"/>
    <w:rsid w:val="008C3697"/>
    <w:rsid w:val="008C50A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D29"/>
    <w:rsid w:val="00A86015"/>
    <w:rsid w:val="00A9594E"/>
    <w:rsid w:val="00AC518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16C"/>
    <w:rsid w:val="00DE5635"/>
    <w:rsid w:val="00E058D3"/>
    <w:rsid w:val="00E067A0"/>
    <w:rsid w:val="00E12CA0"/>
    <w:rsid w:val="00E2236D"/>
    <w:rsid w:val="00E4163B"/>
    <w:rsid w:val="00E76AD9"/>
    <w:rsid w:val="00E91E2F"/>
    <w:rsid w:val="00EA3546"/>
    <w:rsid w:val="00EA3FA5"/>
    <w:rsid w:val="00EB47AE"/>
    <w:rsid w:val="00EC34E1"/>
    <w:rsid w:val="00ED2D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DC68A05-BBB7-4206-B7EC-BAEFC3FE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8C5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2</Pages>
  <Words>544</Words>
  <Characters>2663</Characters>
  <Application>Microsoft Office Word</Application>
  <DocSecurity>0</DocSecurity>
  <Lines>80</Lines>
  <Paragraphs>21</Paragraphs>
  <ScaleCrop>false</ScaleCrop>
  <Company> 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 Text of Previous Version (Feb. 16,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2017-02-16T16:48:00Z</dcterms:created>
  <dcterms:modified xsi:type="dcterms:W3CDTF">2017-02-16T16:48:00Z</dcterms:modified>
</cp:coreProperties>
</file>