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2018</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Pr="002E0F63" w:rsidRDefault="002E0F63" w:rsidP="002E0F63">
      <w:pPr>
        <w:tabs>
          <w:tab w:val="right" w:pos="5933"/>
        </w:tabs>
        <w:suppressAutoHyphens/>
        <w:jc w:val="both"/>
        <w:rPr>
          <w:rFonts w:eastAsia="Times New Roman"/>
        </w:rPr>
      </w:pPr>
      <w:r>
        <w:rPr>
          <w:rFonts w:eastAsia="Times New Roman"/>
        </w:rPr>
        <w:tab/>
      </w:r>
      <w:r>
        <w:rPr>
          <w:rFonts w:eastAsia="Times New Roman"/>
          <w:b/>
          <w:sz w:val="36"/>
        </w:rPr>
        <w:t>S. 431</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61FE1">
        <w:t>Senator Senn</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3/14/18--S.</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2017.</w:t>
      </w:r>
    </w:p>
    <w:p w:rsidR="002E0F63" w:rsidRP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P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431) to amend Article 5, Chapter 23, Title 16 of the 1976 Code, relating to miscellaneous offenses involving weapons, by adding Section 16-23-540, etc., respectfully</w:t>
      </w:r>
    </w:p>
    <w:p w:rsidR="002E0F63" w:rsidRP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70CBB">
        <w:rPr>
          <w:rFonts w:eastAsia="Times New Roman"/>
          <w:snapToGrid w:val="0"/>
          <w:szCs w:val="20"/>
        </w:rPr>
        <w:tab/>
        <w:t>Amend the bill, as and if amended, by striking all after the enacting words and inserting:</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snapToGrid w:val="0"/>
          <w:szCs w:val="20"/>
        </w:rPr>
        <w:tab/>
        <w:t>/</w:t>
      </w:r>
      <w:r w:rsidRPr="00270CBB">
        <w:rPr>
          <w:rFonts w:eastAsia="Times New Roman"/>
          <w:snapToGrid w:val="0"/>
          <w:szCs w:val="20"/>
        </w:rPr>
        <w:tab/>
      </w:r>
      <w:r w:rsidRPr="00270CBB">
        <w:rPr>
          <w:rFonts w:eastAsia="Times New Roman"/>
          <w:snapToGrid w:val="0"/>
          <w:szCs w:val="20"/>
        </w:rPr>
        <w:tab/>
      </w:r>
      <w:r w:rsidRPr="00270CBB">
        <w:rPr>
          <w:rFonts w:eastAsia="Times New Roman"/>
        </w:rPr>
        <w:t>SECTION</w:t>
      </w:r>
      <w:r w:rsidRPr="00270CBB">
        <w:rPr>
          <w:rFonts w:eastAsia="Times New Roman"/>
        </w:rPr>
        <w:tab/>
        <w:t>1.</w:t>
      </w:r>
      <w:r w:rsidRPr="00270CBB">
        <w:rPr>
          <w:rFonts w:eastAsia="Times New Roman"/>
        </w:rPr>
        <w:tab/>
        <w:t>Article 5, Chapter 23, Title 16 of the 1976 Code is amended by adding:</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t>“Section 16</w:t>
      </w:r>
      <w:r w:rsidRPr="00270CBB">
        <w:rPr>
          <w:rFonts w:eastAsia="Times New Roman"/>
        </w:rPr>
        <w:noBreakHyphen/>
        <w:t>23</w:t>
      </w:r>
      <w:r w:rsidRPr="00270CBB">
        <w:rPr>
          <w:rFonts w:eastAsia="Times New Roman"/>
        </w:rPr>
        <w:noBreakHyphen/>
        <w:t>540.</w:t>
      </w:r>
      <w:r w:rsidRPr="00270CBB">
        <w:rPr>
          <w:rFonts w:eastAsia="Times New Roman"/>
        </w:rPr>
        <w:tab/>
        <w:t>(A)</w:t>
      </w:r>
      <w:r w:rsidRPr="00270CBB">
        <w:rPr>
          <w:rFonts w:eastAsia="Times New Roman"/>
        </w:rPr>
        <w:tab/>
        <w:t>It is unlawful for a person to threaten, solicit another to threaten, or conspire to threaten to cause damage, serious bodily injury, or death to another person or to cause damage to or destroy a building or other real or personal property by use of a firearm or dangerous weapon on any premises or property owned, operated, or controlled by a private or public school, college, university, technical college, or other post</w:t>
      </w:r>
      <w:r w:rsidRPr="00270CBB">
        <w:rPr>
          <w:rFonts w:eastAsia="Times New Roman"/>
        </w:rPr>
        <w:noBreakHyphen/>
        <w:t>secondary institution or in any publicly owned building.</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t>(B)</w:t>
      </w:r>
      <w:r w:rsidRPr="00270CBB">
        <w:rPr>
          <w:rFonts w:eastAsia="Times New Roman"/>
        </w:rPr>
        <w:tab/>
        <w:t>A person who is charged with violating subsection (A) shall, as a condition of his bond, undergo a mental health evaluation.  If the mental health evaluation reveals that the person needs mental health treatment or counseling, the solicitor may refer him to a mental health court or the court shall require him to undergo mental health treatment or counseling by a court-approved mental health professional, mental health facility, or facility operated by the State Department of Mental Health as a part of his sentence.</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t>(C)</w:t>
      </w:r>
      <w:r w:rsidRPr="00270CBB">
        <w:rPr>
          <w:rFonts w:eastAsia="Times New Roman"/>
        </w:rPr>
        <w:tab/>
        <w:t>A person who violates subsection (A):</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lastRenderedPageBreak/>
        <w:tab/>
      </w:r>
      <w:r w:rsidRPr="00270CBB">
        <w:rPr>
          <w:rFonts w:eastAsia="Times New Roman"/>
        </w:rPr>
        <w:tab/>
        <w:t>(1)</w:t>
      </w:r>
      <w:r w:rsidRPr="00270CBB">
        <w:rPr>
          <w:rFonts w:eastAsia="Times New Roman"/>
        </w:rPr>
        <w:tab/>
        <w:t>is guilty of a misdemeanor and, upon conviction, must be fined not more than two thousand dollars, imprisoned not more than two years, or both;</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r>
      <w:r w:rsidRPr="00270CBB">
        <w:rPr>
          <w:rFonts w:eastAsia="Times New Roman"/>
        </w:rPr>
        <w:tab/>
        <w:t>(2)</w:t>
      </w:r>
      <w:r w:rsidRPr="00270CBB">
        <w:rPr>
          <w:rFonts w:eastAsia="Times New Roman"/>
        </w:rPr>
        <w:tab/>
        <w:t>that results in damage to or destruction of a building or other real or personal property is guilty of a misdemeanor and, upon conviction, must be fined not more than three thousand dollars, imprisoned not more than three years, or both; or</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70CBB">
        <w:rPr>
          <w:rFonts w:eastAsia="Times New Roman"/>
        </w:rPr>
        <w:tab/>
      </w:r>
      <w:r w:rsidRPr="00270CBB">
        <w:rPr>
          <w:rFonts w:eastAsia="Times New Roman"/>
        </w:rPr>
        <w:tab/>
        <w:t>(3)</w:t>
      </w:r>
      <w:r w:rsidRPr="00270CBB">
        <w:rPr>
          <w:rFonts w:eastAsia="Times New Roman"/>
        </w:rPr>
        <w:tab/>
        <w:t>that results in the serious bodily injury or death of another person is guilty of a felony and, upon conviction, must be fined not more than five thousand dollars, imprisoned not more than five years, or both.”</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70CBB">
        <w:rPr>
          <w:rFonts w:eastAsia="Times New Roman"/>
        </w:rPr>
        <w:t>SECTION</w:t>
      </w:r>
      <w:r w:rsidRPr="00270CBB">
        <w:rPr>
          <w:rFonts w:eastAsia="Times New Roman"/>
        </w:rPr>
        <w:tab/>
        <w:t>2.</w:t>
      </w:r>
      <w:r w:rsidRPr="00270CBB">
        <w:rPr>
          <w:rFonts w:eastAsia="Times New Roman"/>
        </w:rPr>
        <w:tab/>
        <w:t xml:space="preserve">This act takes effect </w:t>
      </w:r>
      <w:r>
        <w:rPr>
          <w:rFonts w:eastAsia="Times New Roman"/>
        </w:rPr>
        <w:t>upon approval by the Governor.</w:t>
      </w:r>
      <w:r w:rsidRPr="00270CBB">
        <w:rPr>
          <w:rFonts w:eastAsia="Times New Roman"/>
        </w:rPr>
        <w:t>/</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70CBB">
        <w:rPr>
          <w:rFonts w:eastAsia="Times New Roman"/>
          <w:snapToGrid w:val="0"/>
          <w:szCs w:val="20"/>
        </w:rPr>
        <w:tab/>
        <w:t>Renumber sections to conform.</w:t>
      </w:r>
    </w:p>
    <w:p w:rsid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70CBB">
        <w:rPr>
          <w:rFonts w:eastAsia="Times New Roman"/>
          <w:snapToGrid w:val="0"/>
          <w:szCs w:val="20"/>
        </w:rPr>
        <w:tab/>
        <w:t>Amend title to conform.</w:t>
      </w:r>
    </w:p>
    <w:p w:rsidR="002E0F63" w:rsidRPr="00270CBB"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2E0F63" w:rsidRP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Pr="002E0F63"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E0F63" w:rsidRPr="002E0F63" w:rsidRDefault="002E0F63" w:rsidP="002E0F63">
      <w:pPr>
        <w:rPr>
          <w:b/>
        </w:rPr>
      </w:pPr>
      <w:r w:rsidRPr="002E0F63">
        <w:rPr>
          <w:b/>
        </w:rPr>
        <w:t>Explanation of Fiscal Impact</w:t>
      </w:r>
    </w:p>
    <w:p w:rsidR="002E0F63" w:rsidRPr="002E0F63" w:rsidRDefault="00C373B5" w:rsidP="002E0F63">
      <w:pPr>
        <w:rPr>
          <w:rFonts w:eastAsia="Calibri"/>
          <w:b/>
        </w:rPr>
      </w:pPr>
      <w:sdt>
        <w:sdtPr>
          <w:rPr>
            <w:rFonts w:eastAsia="Calibri"/>
            <w:b/>
          </w:rPr>
          <w:alias w:val="Bill Action"/>
          <w:tag w:val="Bill Action"/>
          <w:id w:val="-1587060749"/>
          <w:placeholder>
            <w:docPart w:val="70278BE1E8734B3ABD870769B99F8955"/>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2E0F63" w:rsidRPr="002E0F63">
            <w:rPr>
              <w:rFonts w:eastAsia="Calibri"/>
              <w:b/>
            </w:rPr>
            <w:t xml:space="preserve">Introduced on </w:t>
          </w:r>
        </w:sdtContent>
      </w:sdt>
      <w:sdt>
        <w:sdtPr>
          <w:rPr>
            <w:rFonts w:eastAsia="Calibri"/>
            <w:b/>
          </w:rPr>
          <w:alias w:val="Date"/>
          <w:tag w:val="Date"/>
          <w:id w:val="1100689032"/>
          <w:placeholder>
            <w:docPart w:val="A72E361D94E1477AAF6B055A03FC195B"/>
          </w:placeholder>
          <w:date w:fullDate="2017-02-16T00:00:00Z">
            <w:dateFormat w:val="MMMM d, yyyy"/>
            <w:lid w:val="en-US"/>
            <w:storeMappedDataAs w:val="dateTime"/>
            <w:calendar w:val="gregorian"/>
          </w:date>
        </w:sdtPr>
        <w:sdtEndPr/>
        <w:sdtContent>
          <w:r w:rsidR="002E0F63" w:rsidRPr="002E0F63">
            <w:rPr>
              <w:rFonts w:eastAsia="Calibri"/>
              <w:b/>
            </w:rPr>
            <w:t>February 16, 2017</w:t>
          </w:r>
        </w:sdtContent>
      </w:sdt>
    </w:p>
    <w:p w:rsidR="002E0F63" w:rsidRPr="00C312BE" w:rsidRDefault="002E0F63" w:rsidP="002E0F63">
      <w:pPr>
        <w:rPr>
          <w:rFonts w:eastAsia="Calibri"/>
        </w:rPr>
      </w:pPr>
      <w:r w:rsidRPr="002E0F63">
        <w:rPr>
          <w:rFonts w:eastAsia="Calibri"/>
          <w:b/>
        </w:rPr>
        <w:t>State Expenditure</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Pr="00C312BE">
        <w:rPr>
          <w:rFonts w:eastAsia="Calibri"/>
          <w:color w:val="000000"/>
        </w:rPr>
        <w:t>This bill establishes a new offense for a person who threatens, solicits another to threaten, or conspires to threaten to cause damage, injury, or death or who causes damage to or destroys a building or other real or personal property by use of a firearm on any premises or property owned, operated, or controlled by a private or public school, college, university, technical college, or other post-secondary institution or in any publicly owned building. Persons convicted of violating these provisions are guilty of a misdemeanor and must be fined not more than $2,000 or imprisoned for not more than two years, or both. Persons who violate these provisions and cause damage to or destruction of a building or other real or personal property are, upon conviction, guilty of a misdemeanor and must be fined not more than $3,000 or imprisoned for not more than three years, or both. Persons who violate these provisions and cause the injury or death of another person are, upon conviction, guilty of a felony and must be fined not more than $5,000 or imprisoned for not more than five years, or both.</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color w:val="000000"/>
        </w:rPr>
      </w:pPr>
      <w:r w:rsidRPr="00C312BE">
        <w:rPr>
          <w:rFonts w:eastAsia="Calibri"/>
          <w:b/>
        </w:rPr>
        <w:t xml:space="preserve">Commission on Prosecution Coordination.  </w:t>
      </w:r>
      <w:r w:rsidRPr="00C312BE">
        <w:rPr>
          <w:rFonts w:eastAsia="Calibri"/>
        </w:rPr>
        <w:t xml:space="preserve">As there is no data on how many offenses may be committed and prosecuted, the commission cannot estimate the in solicitor’s caseloads. However, </w:t>
      </w:r>
      <w:r w:rsidRPr="00C312BE">
        <w:rPr>
          <w:rFonts w:eastAsia="Calibri"/>
        </w:rPr>
        <w:lastRenderedPageBreak/>
        <w:t>the commission anticipates solicitors managing any increase within existing resources.</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312BE">
        <w:rPr>
          <w:rFonts w:eastAsia="Calibri"/>
          <w:b/>
          <w:color w:val="000000"/>
        </w:rPr>
        <w:t xml:space="preserve">Commission on Indigent Defense.  </w:t>
      </w:r>
      <w:r w:rsidRPr="00C312BE">
        <w:rPr>
          <w:rFonts w:eastAsia="Calibri"/>
        </w:rPr>
        <w:t>As there is no data on how many charges will be brought against indigent persons for the offense, the commission cannot estimate the increase in cases by persons represented by public defenders. However, the commission expects to manage any increase in cases within existing resources.</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312BE">
        <w:rPr>
          <w:rFonts w:eastAsia="Calibri"/>
          <w:b/>
          <w:color w:val="000000"/>
        </w:rPr>
        <w:t xml:space="preserve">Judicial Department. </w:t>
      </w:r>
      <w:r w:rsidRPr="00C312BE">
        <w:rPr>
          <w:rFonts w:eastAsia="Calibri"/>
          <w:color w:val="000000"/>
        </w:rPr>
        <w:t xml:space="preserve"> The department indicates this bill makes it unlawful for a person to threaten, solicit another to threaten, or conspire to threaten to cause damage, injury, or death or to cause damage to or destroy a building or other real or personal property by use of a firearm on any premises or property owned, operated, or controlled by a private or public school, college, university, technical college, or other post-secondary institution or in any publicly owned building. This bill creates a new offense. Therefore, data is not available to determine the additional number of hearings or trials which may be held as a result of this bill. It is anticipated that any additional costs as a result of this bill would be managed within the Judicial Department’s existing resources. However, should this legislation result in a significant number of additional hearings and trials in General Sessions Court, it could result in an increased backlog for the Circuit Court as a whole.</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312BE">
        <w:rPr>
          <w:rFonts w:eastAsia="Calibri"/>
          <w:b/>
          <w:bCs/>
        </w:rPr>
        <w:t>Department of Corrections.</w:t>
      </w:r>
      <w:r w:rsidRPr="00C312BE">
        <w:rPr>
          <w:rFonts w:eastAsia="Calibri"/>
        </w:rPr>
        <w:t xml:space="preserve">  This bill creates new misdemeanor and felony offenses for persons </w:t>
      </w:r>
      <w:r w:rsidRPr="00C312BE">
        <w:rPr>
          <w:rFonts w:eastAsia="Calibri"/>
          <w:color w:val="000000"/>
        </w:rPr>
        <w:t xml:space="preserve">who unlawfully threaten, solicit another to threaten, or conspire to threaten to cause damage, injury, or death or who cause damage to or destroy a building or other real or personal property by use of a firearm on any premises or property owned, operated, or controlled by a private or public school, college, university, technical college, or other post-secondary institution or in any publicly owned building. Penalties for convictions consist of fines that range from $2,000 to $5,000 and/or prison terms ranging from not more than two years to not more than five years. </w:t>
      </w:r>
      <w:r w:rsidRPr="00C312BE">
        <w:rPr>
          <w:rFonts w:eastAsia="Calibri"/>
        </w:rPr>
        <w:t>As there is no existing data on the patterns of arrest, conviction, or sentencing for these offenses, the department cannot determine the expenditure impact of the bill. However, the department does not expect the bill to significantly increase the prison population.</w:t>
      </w:r>
    </w:p>
    <w:p w:rsidR="002E0F63" w:rsidRPr="002E0F63" w:rsidRDefault="002E0F63" w:rsidP="002E0F63">
      <w:pPr>
        <w:rPr>
          <w:b/>
        </w:rPr>
      </w:pPr>
      <w:r w:rsidRPr="002E0F63">
        <w:rPr>
          <w:b/>
        </w:rPr>
        <w:t>State Revenue</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C312BE">
        <w:rPr>
          <w:rFonts w:eastAsia="Calibri"/>
        </w:rPr>
        <w:t xml:space="preserve">The bill creates new misdemeanor and felony offenses punishable by fine, imprisonment, or both. Existing law distributes revenue generated from fines, assessments on fines and surcharges on convictions among the </w:t>
      </w:r>
      <w:r>
        <w:rPr>
          <w:rFonts w:eastAsia="Calibri"/>
        </w:rPr>
        <w:t>g</w:t>
      </w:r>
      <w:r w:rsidRPr="00C312BE">
        <w:rPr>
          <w:rFonts w:eastAsia="Calibri"/>
        </w:rPr>
        <w:t xml:space="preserve">eneral </w:t>
      </w:r>
      <w:r>
        <w:rPr>
          <w:rFonts w:eastAsia="Calibri"/>
        </w:rPr>
        <w:t>f</w:t>
      </w:r>
      <w:r w:rsidRPr="00C312BE">
        <w:rPr>
          <w:rFonts w:eastAsia="Calibri"/>
        </w:rPr>
        <w:t xml:space="preserve">und, specific state agencies and programs, and local government. Because this bill creates new crimes for which there is no data to estimate the number of </w:t>
      </w:r>
      <w:r w:rsidRPr="00C312BE">
        <w:rPr>
          <w:rFonts w:eastAsia="Calibri"/>
        </w:rPr>
        <w:lastRenderedPageBreak/>
        <w:t xml:space="preserve">convictions or fines that may be imposed, the revenue impact of this bill on the </w:t>
      </w:r>
      <w:r>
        <w:rPr>
          <w:rFonts w:eastAsia="Calibri"/>
        </w:rPr>
        <w:t>g</w:t>
      </w:r>
      <w:r w:rsidRPr="00C312BE">
        <w:rPr>
          <w:rFonts w:eastAsia="Calibri"/>
        </w:rPr>
        <w:t xml:space="preserve">eneral </w:t>
      </w:r>
      <w:r>
        <w:rPr>
          <w:rFonts w:eastAsia="Calibri"/>
        </w:rPr>
        <w:t>f</w:t>
      </w:r>
      <w:r w:rsidRPr="00C312BE">
        <w:rPr>
          <w:rFonts w:eastAsia="Calibri"/>
        </w:rPr>
        <w:t xml:space="preserve">und or </w:t>
      </w:r>
      <w:r>
        <w:rPr>
          <w:rFonts w:eastAsia="Calibri"/>
        </w:rPr>
        <w:t>o</w:t>
      </w:r>
      <w:r w:rsidRPr="00C312BE">
        <w:rPr>
          <w:rFonts w:eastAsia="Calibri"/>
        </w:rPr>
        <w:t xml:space="preserve">ther </w:t>
      </w:r>
      <w:r>
        <w:rPr>
          <w:rFonts w:eastAsia="Calibri"/>
        </w:rPr>
        <w:t>f</w:t>
      </w:r>
      <w:r w:rsidRPr="00C312BE">
        <w:rPr>
          <w:rFonts w:eastAsia="Calibri"/>
        </w:rPr>
        <w:t>unds cannot be quantified. However, the state’s share of any such revenue is not expected to be significant.</w:t>
      </w:r>
    </w:p>
    <w:p w:rsidR="002E0F63" w:rsidRPr="002E0F63" w:rsidRDefault="002E0F63" w:rsidP="002E0F63">
      <w:pPr>
        <w:rPr>
          <w:b/>
        </w:rPr>
      </w:pPr>
      <w:r w:rsidRPr="002E0F63">
        <w:rPr>
          <w:b/>
        </w:rPr>
        <w:t>Local Expenditure</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C312BE">
        <w:rPr>
          <w:rFonts w:eastAsia="Calibri"/>
        </w:rPr>
        <w:t>The bill creates new misdemeanor and felony offenses. Although the number of offences that may occur are unknown, the number is not expected to significantly increase local law enforcement activity. Therefore, the Revenue and Fiscal Affairs Office does not anticipate this bill will have a significant expenditure impact on local government.</w:t>
      </w:r>
    </w:p>
    <w:p w:rsidR="002E0F63" w:rsidRPr="002E0F63" w:rsidRDefault="002E0F63" w:rsidP="002E0F63">
      <w:pPr>
        <w:rPr>
          <w:b/>
        </w:rPr>
      </w:pPr>
      <w:r w:rsidRPr="002E0F63">
        <w:rPr>
          <w:b/>
        </w:rPr>
        <w:t>Local Revenue</w:t>
      </w:r>
    </w:p>
    <w:p w:rsidR="002E0F63" w:rsidRPr="00C312BE" w:rsidRDefault="002E0F63" w:rsidP="002E0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C312BE">
        <w:rPr>
          <w:rFonts w:eastAsia="Calibri"/>
        </w:rPr>
        <w:t xml:space="preserve">The bill creates new misdemeanor and felony offenses punishable by fine, imprisonment, or both. Existing law distributes revenue generated from fines, assessments on fines and surcharges on convictions among the </w:t>
      </w:r>
      <w:r>
        <w:rPr>
          <w:rFonts w:eastAsia="Calibri"/>
        </w:rPr>
        <w:t>g</w:t>
      </w:r>
      <w:r w:rsidRPr="00C312BE">
        <w:rPr>
          <w:rFonts w:eastAsia="Calibri"/>
        </w:rPr>
        <w:t xml:space="preserve">eneral </w:t>
      </w:r>
      <w:r>
        <w:rPr>
          <w:rFonts w:eastAsia="Calibri"/>
        </w:rPr>
        <w:t>f</w:t>
      </w:r>
      <w:r w:rsidRPr="00C312BE">
        <w:rPr>
          <w:rFonts w:eastAsia="Calibri"/>
        </w:rPr>
        <w:t>und, specific state agencies and programs, and local government. Because this bill creates new crimes for which there is no data to estimate the number of convictions or fines that may be imposed, the revenue impact of this bill on local governments cannot be quantified. However, local government share of any such revenue is not expected to be significant.</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E0F63" w:rsidRP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0F63" w:rsidRDefault="002E0F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E0F63" w:rsidSect="002E0F6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544F0" w:rsidRPr="00522CE0" w:rsidRDefault="00D54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227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D53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5, CHAPTER 23, TITLE 16 OF THE 1976 CODE, RELATING TO MISCELLANEOUS OFFENSES INVOLVING WEAPONS, BY ADDING SECTION 16-23-540, TO PROVIDE THAT </w:t>
      </w:r>
      <w:r w:rsidRPr="005B0169">
        <w:rPr>
          <w:rFonts w:eastAsia="Times New Roman"/>
        </w:rPr>
        <w:t xml:space="preserve">IT IS UNLAWFUL FOR A PERSON TO THREATEN, SOLICIT ANOTHER TO THREATEN, OR CONSPIRE TO THREATEN TO CAUSE DAMAGE, INJURY, OR DEATH OR TO CAUSE DAMAGE TO OR DESTROY A BUILDING OR OTHER REAL OR PERSONAL PROPERTY BY USE OF A FIREARM ON ANY PREMISES OR PROPERTY OWNED, OPERATED, OR CONTROLLED BY A PRIVATE OR PUBLIC SCHOOL, COLLEGE, UNIVERSITY, TECHNICAL COLLEGE, </w:t>
      </w:r>
      <w:r w:rsidR="009153FB">
        <w:rPr>
          <w:rFonts w:eastAsia="Times New Roman"/>
        </w:rPr>
        <w:t xml:space="preserve">OR </w:t>
      </w:r>
      <w:r w:rsidRPr="005B0169">
        <w:rPr>
          <w:rFonts w:eastAsia="Times New Roman"/>
        </w:rPr>
        <w:t>OTHER POST</w:t>
      </w:r>
      <w:r w:rsidR="009153FB">
        <w:rPr>
          <w:rFonts w:eastAsia="Times New Roman"/>
        </w:rPr>
        <w:noBreakHyphen/>
      </w:r>
      <w:r w:rsidRPr="005B0169">
        <w:rPr>
          <w:rFonts w:eastAsia="Times New Roman"/>
        </w:rPr>
        <w:t>SECONDARY INSTITUTION OR IN ANY PUBLICLY OWNED BUILDING</w:t>
      </w:r>
      <w:r w:rsidR="009153FB">
        <w:rPr>
          <w:rFonts w:eastAsia="Times New Roman"/>
        </w:rPr>
        <w:t>;</w:t>
      </w:r>
      <w:r>
        <w:rPr>
          <w:rFonts w:eastAsia="Times New Roman"/>
        </w:rPr>
        <w:t xml:space="preserve"> </w:t>
      </w:r>
      <w:r w:rsidR="0001519D">
        <w:rPr>
          <w:rFonts w:eastAsia="Times New Roman"/>
        </w:rPr>
        <w:t>TO PROVIDE THAT A PERSON WHO VIOLATES THIS SECTION</w:t>
      </w:r>
      <w:r w:rsidR="0001519D" w:rsidRPr="005B0169">
        <w:rPr>
          <w:rFonts w:eastAsia="Times New Roman"/>
        </w:rPr>
        <w:t xml:space="preserve"> IS GUILTY OF A MISDEMEANOR</w:t>
      </w:r>
      <w:r w:rsidR="009153FB">
        <w:rPr>
          <w:rFonts w:eastAsia="Times New Roman"/>
        </w:rPr>
        <w:t>;</w:t>
      </w:r>
      <w:r w:rsidR="00131AC5">
        <w:rPr>
          <w:rFonts w:eastAsia="Times New Roman"/>
        </w:rPr>
        <w:t xml:space="preserve"> </w:t>
      </w:r>
      <w:r w:rsidR="0001519D">
        <w:rPr>
          <w:rFonts w:eastAsia="Times New Roman"/>
        </w:rPr>
        <w:t xml:space="preserve">TO PROVIDE THAT A PERSON WHO VIOLATES THIS SECTION </w:t>
      </w:r>
      <w:r w:rsidR="007C1F56">
        <w:rPr>
          <w:rFonts w:eastAsia="Times New Roman"/>
        </w:rPr>
        <w:t xml:space="preserve">RESULTING IN </w:t>
      </w:r>
      <w:r w:rsidR="0001519D">
        <w:rPr>
          <w:rFonts w:eastAsia="Times New Roman"/>
        </w:rPr>
        <w:t>PROPERTY DAMAGE</w:t>
      </w:r>
      <w:r w:rsidR="0001519D" w:rsidRPr="005B0169">
        <w:rPr>
          <w:rFonts w:eastAsia="Times New Roman"/>
        </w:rPr>
        <w:t xml:space="preserve"> IS GUILTY OF A MISDEMEANOR</w:t>
      </w:r>
      <w:r w:rsidR="009153FB">
        <w:rPr>
          <w:rFonts w:eastAsia="Times New Roman"/>
        </w:rPr>
        <w:t>;</w:t>
      </w:r>
      <w:r w:rsidR="0001519D">
        <w:rPr>
          <w:rFonts w:eastAsia="Times New Roman"/>
        </w:rPr>
        <w:t xml:space="preserve"> AND </w:t>
      </w:r>
      <w:r>
        <w:rPr>
          <w:rFonts w:eastAsia="Times New Roman"/>
        </w:rPr>
        <w:t xml:space="preserve">TO PROVIDE THAT </w:t>
      </w:r>
      <w:r w:rsidRPr="005B0169">
        <w:rPr>
          <w:rFonts w:eastAsia="Times New Roman"/>
        </w:rPr>
        <w:t>A PERSON WHO VIOLATES THIS SECTION</w:t>
      </w:r>
      <w:r>
        <w:rPr>
          <w:rFonts w:eastAsia="Times New Roman"/>
        </w:rPr>
        <w:t xml:space="preserve"> BY CAUSING INJURY OR DEATH IS GUILTY OF A FELONY</w:t>
      </w:r>
      <w:r w:rsidR="0001519D">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22734" w:rsidRDefault="00022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22734" w:rsidRDefault="00022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2734" w:rsidRDefault="00022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B0169">
        <w:rPr>
          <w:rFonts w:eastAsia="Times New Roman"/>
        </w:rPr>
        <w:t>Article 5, Chapter 23, Title 16 of the 1976 Code is amended by adding:</w:t>
      </w:r>
    </w:p>
    <w:p w:rsidR="005B0169" w:rsidRDefault="005B0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0169" w:rsidRPr="005B0169" w:rsidRDefault="005B0169"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B0169">
        <w:rPr>
          <w:rFonts w:eastAsia="Times New Roman"/>
        </w:rPr>
        <w:t>“Section 16</w:t>
      </w:r>
      <w:r w:rsidR="009153FB">
        <w:rPr>
          <w:rFonts w:eastAsia="Times New Roman"/>
        </w:rPr>
        <w:noBreakHyphen/>
      </w:r>
      <w:r w:rsidRPr="005B0169">
        <w:rPr>
          <w:rFonts w:eastAsia="Times New Roman"/>
        </w:rPr>
        <w:t>23</w:t>
      </w:r>
      <w:r w:rsidR="009153FB">
        <w:rPr>
          <w:rFonts w:eastAsia="Times New Roman"/>
        </w:rPr>
        <w:noBreakHyphen/>
      </w:r>
      <w:r>
        <w:rPr>
          <w:rFonts w:eastAsia="Times New Roman"/>
        </w:rPr>
        <w:t>540.</w:t>
      </w:r>
      <w:r>
        <w:rPr>
          <w:rFonts w:eastAsia="Times New Roman"/>
        </w:rPr>
        <w:tab/>
      </w:r>
      <w:r w:rsidRPr="005B0169">
        <w:rPr>
          <w:rFonts w:eastAsia="Times New Roman"/>
        </w:rPr>
        <w:t>(A)</w:t>
      </w:r>
      <w:r w:rsidRPr="005B0169">
        <w:rPr>
          <w:rFonts w:eastAsia="Times New Roman"/>
        </w:rPr>
        <w:tab/>
        <w:t xml:space="preserve">It is unlawful for a person to threaten, solicit another to threaten, or conspire to threaten to cause damage, injury, or death or to cause damage to or destroy a building or other real or personal property by use of a firearm on any premises or property owned, operated, or controlled by a private or public </w:t>
      </w:r>
      <w:r w:rsidRPr="005B0169">
        <w:rPr>
          <w:rFonts w:eastAsia="Times New Roman"/>
        </w:rPr>
        <w:lastRenderedPageBreak/>
        <w:t xml:space="preserve">school, college, university, technical college, </w:t>
      </w:r>
      <w:r w:rsidR="009153FB">
        <w:rPr>
          <w:rFonts w:eastAsia="Times New Roman"/>
        </w:rPr>
        <w:t xml:space="preserve">or </w:t>
      </w:r>
      <w:r w:rsidRPr="005B0169">
        <w:rPr>
          <w:rFonts w:eastAsia="Times New Roman"/>
        </w:rPr>
        <w:t>other post</w:t>
      </w:r>
      <w:r w:rsidR="009153FB">
        <w:rPr>
          <w:rFonts w:eastAsia="Times New Roman"/>
        </w:rPr>
        <w:noBreakHyphen/>
      </w:r>
      <w:r w:rsidRPr="005B0169">
        <w:rPr>
          <w:rFonts w:eastAsia="Times New Roman"/>
        </w:rPr>
        <w:t xml:space="preserve">secondary institution or in any publicly owned building. </w:t>
      </w:r>
    </w:p>
    <w:p w:rsidR="001001E0" w:rsidRDefault="005B0169"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0169">
        <w:rPr>
          <w:rFonts w:eastAsia="Times New Roman"/>
        </w:rPr>
        <w:tab/>
        <w:t>(B)</w:t>
      </w:r>
      <w:r w:rsidRPr="005B0169">
        <w:rPr>
          <w:rFonts w:eastAsia="Times New Roman"/>
        </w:rPr>
        <w:tab/>
      </w:r>
      <w:r w:rsidR="001001E0">
        <w:rPr>
          <w:rFonts w:eastAsia="Times New Roman"/>
        </w:rPr>
        <w:t xml:space="preserve">A person who violates </w:t>
      </w:r>
      <w:r w:rsidR="0001519D">
        <w:rPr>
          <w:rFonts w:eastAsia="Times New Roman"/>
        </w:rPr>
        <w:t xml:space="preserve">subsection (A) </w:t>
      </w:r>
      <w:r w:rsidR="009153FB">
        <w:rPr>
          <w:rFonts w:eastAsia="Times New Roman"/>
        </w:rPr>
        <w:t>is guilty of a misdemeanor</w:t>
      </w:r>
      <w:r w:rsidR="001001E0">
        <w:rPr>
          <w:rFonts w:eastAsia="Times New Roman"/>
        </w:rPr>
        <w:t xml:space="preserve"> and, upon conviction</w:t>
      </w:r>
      <w:r w:rsidR="009153FB">
        <w:rPr>
          <w:rFonts w:eastAsia="Times New Roman"/>
        </w:rPr>
        <w:t>,</w:t>
      </w:r>
      <w:r w:rsidR="001001E0">
        <w:rPr>
          <w:rFonts w:eastAsia="Times New Roman"/>
        </w:rPr>
        <w:t xml:space="preserve"> must </w:t>
      </w:r>
      <w:r w:rsidR="0001519D">
        <w:rPr>
          <w:rFonts w:eastAsia="Times New Roman"/>
        </w:rPr>
        <w:t>be fined not mo</w:t>
      </w:r>
      <w:r w:rsidR="009153FB">
        <w:rPr>
          <w:rFonts w:eastAsia="Times New Roman"/>
        </w:rPr>
        <w:t>re than two thousand dollars,</w:t>
      </w:r>
      <w:r w:rsidR="0001519D">
        <w:rPr>
          <w:rFonts w:eastAsia="Times New Roman"/>
        </w:rPr>
        <w:t xml:space="preserve"> imprisoned not more than two years, or both.</w:t>
      </w:r>
    </w:p>
    <w:p w:rsidR="005B0169" w:rsidRDefault="001001E0"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person who violates </w:t>
      </w:r>
      <w:r w:rsidR="0001519D">
        <w:rPr>
          <w:rFonts w:eastAsia="Times New Roman"/>
        </w:rPr>
        <w:t xml:space="preserve">subsection (A) resulting in </w:t>
      </w:r>
      <w:r w:rsidR="00D03B34" w:rsidRPr="005B0169">
        <w:rPr>
          <w:rFonts w:eastAsia="Times New Roman"/>
        </w:rPr>
        <w:t>damage to or destr</w:t>
      </w:r>
      <w:r w:rsidR="00D03B34">
        <w:rPr>
          <w:rFonts w:eastAsia="Times New Roman"/>
        </w:rPr>
        <w:t>uction of a</w:t>
      </w:r>
      <w:r w:rsidR="00D03B34" w:rsidRPr="005B0169">
        <w:rPr>
          <w:rFonts w:eastAsia="Times New Roman"/>
        </w:rPr>
        <w:t xml:space="preserve"> building or other real or personal </w:t>
      </w:r>
      <w:r w:rsidR="00D03B34">
        <w:rPr>
          <w:rFonts w:eastAsia="Times New Roman"/>
        </w:rPr>
        <w:t>property i</w:t>
      </w:r>
      <w:r w:rsidRPr="005B0169">
        <w:rPr>
          <w:rFonts w:eastAsia="Times New Roman"/>
        </w:rPr>
        <w:t>s guilty of a misdemeanor and</w:t>
      </w:r>
      <w:r w:rsidR="00D03B34">
        <w:rPr>
          <w:rFonts w:eastAsia="Times New Roman"/>
        </w:rPr>
        <w:t>,</w:t>
      </w:r>
      <w:r w:rsidRPr="005B0169">
        <w:rPr>
          <w:rFonts w:eastAsia="Times New Roman"/>
        </w:rPr>
        <w:t xml:space="preserve"> upon conviction</w:t>
      </w:r>
      <w:r w:rsidR="009153FB">
        <w:rPr>
          <w:rFonts w:eastAsia="Times New Roman"/>
        </w:rPr>
        <w:t>,</w:t>
      </w:r>
      <w:r w:rsidRPr="005B0169">
        <w:rPr>
          <w:rFonts w:eastAsia="Times New Roman"/>
        </w:rPr>
        <w:t xml:space="preserve"> must be fined not more than three thousand dollars, imprisoned not more than </w:t>
      </w:r>
      <w:r>
        <w:rPr>
          <w:rFonts w:eastAsia="Times New Roman"/>
        </w:rPr>
        <w:t>three</w:t>
      </w:r>
      <w:r w:rsidRPr="005B0169">
        <w:rPr>
          <w:rFonts w:eastAsia="Times New Roman"/>
        </w:rPr>
        <w:t xml:space="preserve"> years, or both.</w:t>
      </w:r>
    </w:p>
    <w:p w:rsidR="005B0169" w:rsidRDefault="005B0169" w:rsidP="005B0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865FD0">
        <w:rPr>
          <w:rFonts w:eastAsia="Times New Roman"/>
        </w:rPr>
        <w:t>D</w:t>
      </w:r>
      <w:r>
        <w:rPr>
          <w:rFonts w:eastAsia="Times New Roman"/>
        </w:rPr>
        <w:t>)</w:t>
      </w:r>
      <w:r>
        <w:rPr>
          <w:rFonts w:eastAsia="Times New Roman"/>
        </w:rPr>
        <w:tab/>
      </w:r>
      <w:r w:rsidR="001001E0" w:rsidRPr="005B0169">
        <w:rPr>
          <w:rFonts w:eastAsia="Times New Roman"/>
        </w:rPr>
        <w:t>A person who violates</w:t>
      </w:r>
      <w:r w:rsidR="001001E0">
        <w:rPr>
          <w:rFonts w:eastAsia="Times New Roman"/>
        </w:rPr>
        <w:t xml:space="preserve"> </w:t>
      </w:r>
      <w:r w:rsidR="0001519D">
        <w:rPr>
          <w:rFonts w:eastAsia="Times New Roman"/>
        </w:rPr>
        <w:t>subsection (A) resulting in</w:t>
      </w:r>
      <w:r w:rsidR="001001E0">
        <w:rPr>
          <w:rFonts w:eastAsia="Times New Roman"/>
        </w:rPr>
        <w:t xml:space="preserve"> </w:t>
      </w:r>
      <w:r w:rsidR="009153FB">
        <w:rPr>
          <w:rFonts w:eastAsia="Times New Roman"/>
        </w:rPr>
        <w:t xml:space="preserve">the </w:t>
      </w:r>
      <w:r w:rsidR="001001E0">
        <w:rPr>
          <w:rFonts w:eastAsia="Times New Roman"/>
        </w:rPr>
        <w:t xml:space="preserve">injury or death </w:t>
      </w:r>
      <w:r w:rsidR="00116F10">
        <w:rPr>
          <w:rFonts w:eastAsia="Times New Roman"/>
        </w:rPr>
        <w:t xml:space="preserve">of another person </w:t>
      </w:r>
      <w:r w:rsidR="001001E0">
        <w:rPr>
          <w:rFonts w:eastAsia="Times New Roman"/>
        </w:rPr>
        <w:t>is guilty of a felony and, upon conviction, must be fined not more than five thousand dollars, imprisoned not more than five years, or both.”</w:t>
      </w:r>
    </w:p>
    <w:p w:rsidR="00022734" w:rsidRDefault="00022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2734" w:rsidRPr="00522CE0" w:rsidRDefault="00022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B0169">
        <w:rPr>
          <w:rFonts w:eastAsia="Times New Roman"/>
        </w:rPr>
        <w:t>2</w:t>
      </w:r>
      <w:r>
        <w:rPr>
          <w:rFonts w:eastAsia="Times New Roman"/>
        </w:rPr>
        <w:t>.</w:t>
      </w:r>
      <w:r>
        <w:rPr>
          <w:rFonts w:eastAsia="Times New Roman"/>
        </w:rPr>
        <w:tab/>
        <w:t>This act takes effect upon approval by the Governor.</w:t>
      </w:r>
    </w:p>
    <w:p w:rsidR="00A277B6" w:rsidRDefault="009153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73B5" w:rsidRDefault="00C373B5" w:rsidP="00C373B5">
      <w:pPr>
        <w:suppressAutoHyphens/>
        <w:jc w:val="both"/>
        <w:rPr>
          <w:rFonts w:eastAsia="Times New Roman"/>
        </w:rPr>
      </w:pPr>
    </w:p>
    <w:sectPr w:rsidR="00C373B5" w:rsidSect="002E0F6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F10" w:rsidRDefault="00116F10" w:rsidP="00522CE0">
      <w:r>
        <w:separator/>
      </w:r>
    </w:p>
  </w:endnote>
  <w:endnote w:type="continuationSeparator" w:id="0">
    <w:p w:rsidR="00116F10" w:rsidRDefault="00116F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3808BA-228E-4E53-98AD-D87E3E0305C4}"/>
    <w:embedBold r:id="rId2" w:fontKey="{B67DCBFE-9768-4A4C-8664-E3571F1840AA}"/>
  </w:font>
  <w:font w:name="Calibri">
    <w:panose1 w:val="020F0502020204030204"/>
    <w:charset w:val="00"/>
    <w:family w:val="swiss"/>
    <w:pitch w:val="variable"/>
    <w:sig w:usb0="E00002FF" w:usb1="4000ACFF" w:usb2="00000001" w:usb3="00000000" w:csb0="0000019F" w:csb1="00000000"/>
    <w:embedRegular r:id="rId3" w:fontKey="{9FCA6B54-8765-4CB4-BF31-0F7952E66BA3}"/>
    <w:embedBold r:id="rId4" w:fontKey="{28EEF3CF-EB82-47EC-BC9A-83345B62490B}"/>
  </w:font>
  <w:font w:name="Cambria">
    <w:panose1 w:val="02040503050406030204"/>
    <w:charset w:val="00"/>
    <w:family w:val="roman"/>
    <w:pitch w:val="variable"/>
    <w:sig w:usb0="E00002FF" w:usb1="400004FF" w:usb2="00000000" w:usb3="00000000" w:csb0="0000019F" w:csb1="00000000"/>
    <w:embedRegular r:id="rId5" w:fontKey="{A91C0969-AA28-44D5-A945-0B97F7F59C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7B6" w:rsidRPr="00D544F0" w:rsidRDefault="00D544F0" w:rsidP="00D544F0">
    <w:pPr>
      <w:pStyle w:val="Footer"/>
      <w:tabs>
        <w:tab w:val="clear" w:pos="4680"/>
        <w:tab w:val="clear" w:pos="9360"/>
        <w:tab w:val="center" w:pos="2995"/>
      </w:tabs>
      <w:spacing w:before="120"/>
    </w:pPr>
    <w:r>
      <w:t>[431</w:t>
    </w:r>
    <w:r w:rsidR="002E0F63">
      <w:t>-</w:t>
    </w:r>
    <w:r w:rsidR="002E0F63">
      <w:fldChar w:fldCharType="begin"/>
    </w:r>
    <w:r w:rsidR="002E0F63">
      <w:instrText xml:space="preserve"> PAGE  \* MERGEFORMAT </w:instrText>
    </w:r>
    <w:r w:rsidR="002E0F63">
      <w:fldChar w:fldCharType="separate"/>
    </w:r>
    <w:r w:rsidR="00C373B5">
      <w:rPr>
        <w:noProof/>
      </w:rPr>
      <w:t>4</w:t>
    </w:r>
    <w:r w:rsidR="002E0F63">
      <w:fldChar w:fldCharType="end"/>
    </w:r>
    <w:r w:rsidR="002E0F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F63" w:rsidRPr="00D544F0" w:rsidRDefault="002E0F63" w:rsidP="00D544F0">
    <w:pPr>
      <w:pStyle w:val="Footer"/>
      <w:tabs>
        <w:tab w:val="clear" w:pos="4680"/>
        <w:tab w:val="clear" w:pos="9360"/>
        <w:tab w:val="center" w:pos="2995"/>
      </w:tabs>
      <w:spacing w:before="120"/>
    </w:pPr>
    <w:r>
      <w:t>[431]</w:t>
    </w:r>
    <w:r>
      <w:tab/>
    </w:r>
    <w:r>
      <w:fldChar w:fldCharType="begin"/>
    </w:r>
    <w:r>
      <w:instrText xml:space="preserve"> PAGE  \* MERGEFORMAT </w:instrText>
    </w:r>
    <w:r>
      <w:fldChar w:fldCharType="separate"/>
    </w:r>
    <w:r w:rsidR="00C373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F10" w:rsidRDefault="00116F10" w:rsidP="00522CE0">
      <w:r>
        <w:separator/>
      </w:r>
    </w:p>
  </w:footnote>
  <w:footnote w:type="continuationSeparator" w:id="0">
    <w:p w:rsidR="00116F10" w:rsidRDefault="00116F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CHO.DMR.SS"/>
    <w:docVar w:name="CoverAttorneyInitials" w:val="DMR"/>
    <w:docVar w:name="CoverAttorneyLastName" w:val="Daina Riley"/>
    <w:docVar w:name="CoverBillType" w:val="b"/>
    <w:docVar w:name="CoverSenator" w:val="SS"/>
    <w:docVar w:name="dvBillNumber" w:val="431"/>
    <w:docVar w:name="dvBillNumberPrefix" w:val="S. "/>
    <w:docVar w:name="dvOriginalBody" w:val="Senate"/>
    <w:docVar w:name="fulldraftpath" w:val="L:\S-RES\SS\005SCHO.DMR.SS.DOCX"/>
    <w:docVar w:name="NameofBody" w:val="S"/>
    <w:docVar w:name="vgroup2" w:val="S-RES"/>
  </w:docVars>
  <w:rsids>
    <w:rsidRoot w:val="00022734"/>
    <w:rsid w:val="0001519D"/>
    <w:rsid w:val="00022734"/>
    <w:rsid w:val="00042AC1"/>
    <w:rsid w:val="00046516"/>
    <w:rsid w:val="00072458"/>
    <w:rsid w:val="0007601D"/>
    <w:rsid w:val="000B0720"/>
    <w:rsid w:val="000B5EAF"/>
    <w:rsid w:val="001001E0"/>
    <w:rsid w:val="00116F10"/>
    <w:rsid w:val="001315B2"/>
    <w:rsid w:val="00131AC5"/>
    <w:rsid w:val="00170561"/>
    <w:rsid w:val="00186AC9"/>
    <w:rsid w:val="00197DF1"/>
    <w:rsid w:val="001B3DD9"/>
    <w:rsid w:val="001B7E5D"/>
    <w:rsid w:val="001D3BAC"/>
    <w:rsid w:val="00216025"/>
    <w:rsid w:val="00245C4E"/>
    <w:rsid w:val="002C1321"/>
    <w:rsid w:val="002C2031"/>
    <w:rsid w:val="002C5896"/>
    <w:rsid w:val="002D3BED"/>
    <w:rsid w:val="002E0F63"/>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0169"/>
    <w:rsid w:val="005F07AC"/>
    <w:rsid w:val="005F1745"/>
    <w:rsid w:val="006A1802"/>
    <w:rsid w:val="006C0CBB"/>
    <w:rsid w:val="006C74EA"/>
    <w:rsid w:val="00720D40"/>
    <w:rsid w:val="007318D4"/>
    <w:rsid w:val="00765784"/>
    <w:rsid w:val="00775534"/>
    <w:rsid w:val="007A4390"/>
    <w:rsid w:val="007C1F56"/>
    <w:rsid w:val="007E5CB7"/>
    <w:rsid w:val="008314D2"/>
    <w:rsid w:val="00865FD0"/>
    <w:rsid w:val="00870F6F"/>
    <w:rsid w:val="008B2777"/>
    <w:rsid w:val="008B2F42"/>
    <w:rsid w:val="008C3697"/>
    <w:rsid w:val="008D5704"/>
    <w:rsid w:val="008E185F"/>
    <w:rsid w:val="008F023B"/>
    <w:rsid w:val="00904E16"/>
    <w:rsid w:val="009153FB"/>
    <w:rsid w:val="009162B3"/>
    <w:rsid w:val="00927C62"/>
    <w:rsid w:val="00983951"/>
    <w:rsid w:val="00984124"/>
    <w:rsid w:val="00984640"/>
    <w:rsid w:val="00995C37"/>
    <w:rsid w:val="009C118A"/>
    <w:rsid w:val="009D539E"/>
    <w:rsid w:val="00A02011"/>
    <w:rsid w:val="00A277B6"/>
    <w:rsid w:val="00A4011E"/>
    <w:rsid w:val="00A86015"/>
    <w:rsid w:val="00A87FCC"/>
    <w:rsid w:val="00A9594E"/>
    <w:rsid w:val="00AE59C8"/>
    <w:rsid w:val="00B10098"/>
    <w:rsid w:val="00B5790D"/>
    <w:rsid w:val="00B945C5"/>
    <w:rsid w:val="00BA20EA"/>
    <w:rsid w:val="00BB5AFC"/>
    <w:rsid w:val="00BC0A56"/>
    <w:rsid w:val="00C373B5"/>
    <w:rsid w:val="00C45366"/>
    <w:rsid w:val="00C57023"/>
    <w:rsid w:val="00C74052"/>
    <w:rsid w:val="00CB187A"/>
    <w:rsid w:val="00CC0EC7"/>
    <w:rsid w:val="00CC251A"/>
    <w:rsid w:val="00CF2C98"/>
    <w:rsid w:val="00D03B34"/>
    <w:rsid w:val="00D1088B"/>
    <w:rsid w:val="00D1286F"/>
    <w:rsid w:val="00D14DE6"/>
    <w:rsid w:val="00D156D2"/>
    <w:rsid w:val="00D35486"/>
    <w:rsid w:val="00D53E29"/>
    <w:rsid w:val="00D544F0"/>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67F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0256DFD-2C3C-4664-9C5A-5C1032F9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278BE1E8734B3ABD870769B99F8955"/>
        <w:category>
          <w:name w:val="General"/>
          <w:gallery w:val="placeholder"/>
        </w:category>
        <w:types>
          <w:type w:val="bbPlcHdr"/>
        </w:types>
        <w:behaviors>
          <w:behavior w:val="content"/>
        </w:behaviors>
        <w:guid w:val="{6F5072C7-FB98-4DE1-A682-A04FC36D44F5}"/>
      </w:docPartPr>
      <w:docPartBody>
        <w:p w:rsidR="00BB28A5" w:rsidRDefault="0040592A" w:rsidP="0040592A">
          <w:pPr>
            <w:pStyle w:val="70278BE1E8734B3ABD870769B99F8955"/>
          </w:pPr>
          <w:r>
            <w:rPr>
              <w:rFonts w:ascii="Times New Roman" w:eastAsia="Calibri" w:hAnsi="Times New Roman" w:cs="Times New Roman"/>
              <w:color w:val="808080" w:themeColor="background1" w:themeShade="80"/>
            </w:rPr>
            <w:t xml:space="preserve"> Choose bill action.</w:t>
          </w:r>
        </w:p>
      </w:docPartBody>
    </w:docPart>
    <w:docPart>
      <w:docPartPr>
        <w:name w:val="A72E361D94E1477AAF6B055A03FC195B"/>
        <w:category>
          <w:name w:val="General"/>
          <w:gallery w:val="placeholder"/>
        </w:category>
        <w:types>
          <w:type w:val="bbPlcHdr"/>
        </w:types>
        <w:behaviors>
          <w:behavior w:val="content"/>
        </w:behaviors>
        <w:guid w:val="{2E2E90A4-1727-4062-BABE-1712AD188C10}"/>
      </w:docPartPr>
      <w:docPartBody>
        <w:p w:rsidR="00BB28A5" w:rsidRDefault="0040592A" w:rsidP="0040592A">
          <w:pPr>
            <w:pStyle w:val="A72E361D94E1477AAF6B055A03FC195B"/>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92A"/>
    <w:rsid w:val="0040592A"/>
    <w:rsid w:val="00BB2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278BE1E8734B3ABD870769B99F8955">
    <w:name w:val="70278BE1E8734B3ABD870769B99F8955"/>
    <w:rsid w:val="0040592A"/>
  </w:style>
  <w:style w:type="paragraph" w:customStyle="1" w:styleId="A72E361D94E1477AAF6B055A03FC195B">
    <w:name w:val="A72E361D94E1477AAF6B055A03FC195B"/>
    <w:rsid w:val="004059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5776A9CB.dotm</Template>
  <TotalTime>0</TotalTime>
  <Pages>6</Pages>
  <Words>1651</Words>
  <Characters>8444</Characters>
  <Application>Microsoft Office Word</Application>
  <DocSecurity>0</DocSecurity>
  <Lines>212</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 Text of Previous Version (Mar. 14, 2018) - South Carolina Legislature Online</dc:title>
  <dc:subject/>
  <dc:creator>%USERNAME%</dc:creator>
  <cp:keywords/>
  <dc:description/>
  <cp:lastModifiedBy>Miriam Cook</cp:lastModifiedBy>
  <cp:revision>2</cp:revision>
  <dcterms:created xsi:type="dcterms:W3CDTF">2018-03-14T22:20:00Z</dcterms:created>
  <dcterms:modified xsi:type="dcterms:W3CDTF">2018-03-14T22:20:00Z</dcterms:modified>
</cp:coreProperties>
</file>