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725" w:rsidRDefault="00986725"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FEC" w:rsidRDefault="00783FEC" w:rsidP="0078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00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Default="006D32DB" w:rsidP="0098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TO ENACT THE “MULTIFAMILY DWELLING SAFETY ACT” BY ADDING CHAPTER 21 TO TITLE 40 SO AS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PERIODICALLY TO CONDUCT INSPECTIONS OF SUCH BALCONIES TO ASCERTAIN COMPLIANCE WITH THE CODE, AND TO PROVIDE REMEDIES FOR VIOLATIONS, AMONG OTHER THINGS.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00B4" w:rsidRDefault="00090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0B4" w:rsidRDefault="00090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Default="000900B4"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2DB">
        <w:t>This act must be known and may be cited as the “</w:t>
      </w:r>
      <w:r w:rsidR="006D32DB" w:rsidRPr="000250D2">
        <w:t>Multifamily Dwelling Safety Act</w:t>
      </w:r>
      <w:r w:rsidR="006D32DB">
        <w:t>”.</w:t>
      </w: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Title 4</w:t>
      </w:r>
      <w:r>
        <w:t>0</w:t>
      </w:r>
      <w:r w:rsidRPr="000250D2">
        <w:t xml:space="preserve"> of the 1976 Code is amended by adding:</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00764969">
        <w:t>21</w:t>
      </w:r>
      <w:r w:rsidR="00D86035">
        <w:noBreakHyphen/>
      </w:r>
      <w:r w:rsidRPr="000250D2">
        <w:t>110.</w:t>
      </w:r>
      <w:r>
        <w:tab/>
      </w:r>
      <w:r w:rsidRPr="000250D2">
        <w:t>As used in this chapter:</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rsidRPr="000250D2">
        <w:tab/>
      </w:r>
      <w:r w:rsidR="00D86035" w:rsidRPr="00D86035">
        <w:t>‘</w:t>
      </w:r>
      <w:r w:rsidRPr="000250D2">
        <w:t>Department</w:t>
      </w:r>
      <w:r w:rsidR="00D86035" w:rsidRPr="00D86035">
        <w:t>’</w:t>
      </w:r>
      <w:r w:rsidRPr="000250D2">
        <w:t xml:space="preserve"> means the Department of Labor, Licensing and Regulation.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lastRenderedPageBreak/>
        <w:tab/>
        <w:t>(2)</w:t>
      </w:r>
      <w:r w:rsidRPr="000250D2">
        <w:tab/>
      </w:r>
      <w:r w:rsidR="00D86035" w:rsidRPr="00D86035">
        <w:t>‘</w:t>
      </w:r>
      <w:r w:rsidRPr="000250D2">
        <w:t>Inspector</w:t>
      </w:r>
      <w:r w:rsidR="00D86035" w:rsidRPr="00D86035">
        <w:t>’</w:t>
      </w:r>
      <w:r w:rsidRPr="000250D2">
        <w:t xml:space="preserve"> means a person employed by the department for the purpose of conducting balcony inspections in the administration of this chapter.</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rsidRPr="000250D2">
        <w:tab/>
      </w:r>
      <w:r w:rsidR="00D86035" w:rsidRPr="00D86035">
        <w:t>‘</w:t>
      </w:r>
      <w:r w:rsidRPr="000250D2">
        <w:t>Multifamily dwelling</w:t>
      </w:r>
      <w:r w:rsidR="00D86035" w:rsidRPr="00D86035">
        <w:t>’</w:t>
      </w:r>
      <w:r w:rsidRPr="000250D2">
        <w:t xml:space="preserve"> means a property containing two or more dwelling units including:</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(a)</w:t>
      </w:r>
      <w:r>
        <w:tab/>
      </w:r>
      <w:r w:rsidRPr="000250D2">
        <w:t>an apartment house;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(b)</w:t>
      </w:r>
      <w:r>
        <w:tab/>
      </w:r>
      <w:r w:rsidRPr="000250D2">
        <w:t>a boarding house;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(c)</w:t>
      </w:r>
      <w:r>
        <w:tab/>
      </w:r>
      <w:r w:rsidRPr="000250D2">
        <w:t>a convent;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(d)</w:t>
      </w:r>
      <w:r>
        <w:tab/>
      </w:r>
      <w:r w:rsidRPr="000250D2">
        <w:t>a dormitory;</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(e)</w:t>
      </w:r>
      <w:r>
        <w:tab/>
      </w:r>
      <w:r w:rsidRPr="000250D2">
        <w:t>a fraternity or sorority house;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(f)</w:t>
      </w:r>
      <w:r>
        <w:tab/>
      </w:r>
      <w:r w:rsidRPr="000250D2">
        <w:t>a hotel or motel;</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(g)</w:t>
      </w:r>
      <w:r>
        <w:tab/>
      </w:r>
      <w:r w:rsidRPr="000250D2">
        <w:t>a monastery; and</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rsidRPr="000250D2">
        <w:tab/>
      </w:r>
      <w:r>
        <w:t>(h)</w:t>
      </w:r>
      <w:r>
        <w:tab/>
      </w:r>
      <w:r w:rsidRPr="000250D2">
        <w:t>a vacation timeshare property.</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(4)</w:t>
      </w:r>
      <w:r>
        <w:tab/>
      </w:r>
      <w:r w:rsidR="00D86035" w:rsidRPr="00D86035">
        <w:t>‘</w:t>
      </w:r>
      <w:r w:rsidRPr="000250D2">
        <w:t>Multifamily dwelling</w:t>
      </w:r>
      <w:r w:rsidR="00D86035" w:rsidRPr="00D86035">
        <w:t>’</w:t>
      </w:r>
      <w:r w:rsidRPr="000250D2">
        <w:t xml:space="preserve"> does not include</w:t>
      </w:r>
      <w:r>
        <w:t xml:space="preserve"> </w:t>
      </w:r>
      <w:r w:rsidRPr="000250D2">
        <w:t xml:space="preserve">a </w:t>
      </w:r>
      <w:r>
        <w:t>condominium or other property subject to the Horizontal Property Act.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(5)</w:t>
      </w:r>
      <w:r>
        <w:tab/>
      </w:r>
      <w:r w:rsidR="00D86035" w:rsidRPr="00D86035">
        <w:t>‘</w:t>
      </w:r>
      <w:r w:rsidRPr="000250D2">
        <w:t>Special inspector</w:t>
      </w:r>
      <w:r w:rsidR="00D86035" w:rsidRPr="00D86035">
        <w:t>’</w:t>
      </w:r>
      <w:r w:rsidRPr="000250D2">
        <w:t xml:space="preserve"> means an inspector licensed by the department but not employed by the department.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86035">
        <w:noBreakHyphen/>
      </w:r>
      <w:r w:rsidR="00764969">
        <w:t>21</w:t>
      </w:r>
      <w:r w:rsidR="00D86035">
        <w:noBreakHyphen/>
      </w:r>
      <w:r>
        <w:t>120.</w:t>
      </w:r>
      <w:r>
        <w:tab/>
      </w:r>
      <w:r w:rsidRPr="000250D2">
        <w:t>To be qualified to serve as an inspector or special inspector, a person must be: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(2)</w:t>
      </w:r>
      <w:r>
        <w:tab/>
      </w:r>
      <w:r w:rsidRPr="000250D2">
        <w:t>an architect licensed under Chapter 3 of this title and knowledgeable in the design, construction, and inspection of buildings; or</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t>(3</w:t>
      </w:r>
      <w:r>
        <w:t>)</w:t>
      </w:r>
      <w:r>
        <w:tab/>
      </w:r>
      <w:r w:rsidRPr="000250D2">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w:t>
      </w:r>
      <w:r w:rsidR="00764969">
        <w:t>1</w:t>
      </w:r>
      <w:r w:rsidR="00D86035">
        <w:noBreakHyphen/>
      </w:r>
      <w:r w:rsidRPr="000250D2">
        <w:t>1</w:t>
      </w:r>
      <w:r>
        <w:t>3</w:t>
      </w:r>
      <w:r w:rsidRPr="000250D2">
        <w:t>0.</w:t>
      </w:r>
      <w:r>
        <w:tab/>
      </w:r>
      <w:r w:rsidRPr="000250D2">
        <w:t>(A)</w:t>
      </w:r>
      <w:r>
        <w:tab/>
        <w:t>Within six months after the effective date of this chapter, t</w:t>
      </w:r>
      <w:r w:rsidRPr="000250D2">
        <w:t xml:space="preserve">he </w:t>
      </w:r>
      <w:r>
        <w:t>d</w:t>
      </w:r>
      <w:r w:rsidRPr="000250D2">
        <w:t xml:space="preserve">epartment shall adopt by rule a Multifamily Dwelling Balcony Code to set minimum standards for balcony railings that are primarily constructed of wood and are located in multifamily dwellings.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The Multifamily Dwelling Balcony Code applies to residential structures used for human habitation, excluding owner</w:t>
      </w:r>
      <w:r w:rsidR="00D86035">
        <w:noBreakHyphen/>
      </w:r>
      <w:r w:rsidRPr="000250D2">
        <w:t>occupied housing unit</w:t>
      </w:r>
      <w:r>
        <w:t xml:space="preserve">s and other </w:t>
      </w:r>
      <w:r w:rsidRPr="000250D2">
        <w:t xml:space="preserve">housing exempted by the </w:t>
      </w:r>
      <w:r>
        <w:t>department through regulation.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w:t>
      </w:r>
      <w:r w:rsidRPr="000250D2">
        <w:lastRenderedPageBreak/>
        <w:t xml:space="preserve">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effective date of this chapter.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250D2">
        <w:t>In performing an inspection, the department may employ its own inspector or may authorize a special inspector to conduct the inspection on behalf of the department.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C</w:t>
      </w:r>
      <w:r w:rsidRPr="000250D2">
        <w:t>)</w:t>
      </w:r>
      <w:r>
        <w:tab/>
      </w:r>
      <w:r w:rsidRPr="000250D2">
        <w:t xml:space="preserve">The department shall provide notice to the owner of a multifamily dwelling at least ten days before conducting an inspection. </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250D2">
        <w:t>)</w:t>
      </w:r>
      <w:r>
        <w:tab/>
      </w:r>
      <w:r w:rsidRPr="000250D2">
        <w:t xml:space="preserve">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rsidRPr="000250D2">
        <w:tab/>
        <w:t>a statement that the balcony railings have been inspected;</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(2)</w:t>
      </w:r>
      <w:r w:rsidRPr="000250D2">
        <w:tab/>
        <w:t>the name of the owner of the multifamily dwelling;</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(3)</w:t>
      </w:r>
      <w:r w:rsidRPr="000250D2">
        <w:tab/>
        <w:t>the address of the multifamily dwelling;</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(4)</w:t>
      </w:r>
      <w:r w:rsidRPr="000250D2">
        <w:tab/>
        <w:t>the name of the inspector or special inspector;</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(5)</w:t>
      </w:r>
      <w:r w:rsidRPr="000250D2">
        <w:tab/>
        <w:t>the date the multifamily dwelling was inspected;</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(6)</w:t>
      </w:r>
      <w:r w:rsidRPr="000250D2">
        <w:tab/>
        <w:t>the results of the inspection; and</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50D2">
        <w:tab/>
      </w:r>
      <w:r>
        <w:tab/>
      </w:r>
      <w:r w:rsidRPr="000250D2">
        <w:t>(7)</w:t>
      </w:r>
      <w:r w:rsidRPr="000250D2">
        <w:tab/>
        <w:t>any other information required by the department.</w:t>
      </w:r>
    </w:p>
    <w:p w:rsidR="006D32DB" w:rsidRPr="001E4DCE"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6D32DB" w:rsidRPr="001E4DCE"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E4DCE">
        <w:t>directing that the deficiencies be corrected and setting a date for correction; and</w:t>
      </w:r>
    </w:p>
    <w:p w:rsidR="006D32DB" w:rsidRPr="001E4DCE"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4DCE">
        <w:tab/>
        <w:t>(2)</w:t>
      </w:r>
      <w:r>
        <w:tab/>
      </w:r>
      <w:r w:rsidRPr="001E4DCE">
        <w:t>for the temporary cessation of access to the balcony until conditions are corrected to the satisfaction of the department through a subsequent inspection.</w:t>
      </w:r>
    </w:p>
    <w:p w:rsidR="006D32DB" w:rsidRPr="000250D2" w:rsidRDefault="006D32DB" w:rsidP="006D32DB">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Pr="000250D2">
        <w:t>20</w:t>
      </w:r>
      <w:r w:rsidR="00D86035">
        <w:noBreakHyphen/>
      </w:r>
      <w:r w:rsidRPr="000250D2">
        <w:t>1</w:t>
      </w:r>
      <w:r>
        <w:t>5</w:t>
      </w:r>
      <w:r w:rsidRPr="000250D2">
        <w:t>0.</w:t>
      </w:r>
      <w:r>
        <w:tab/>
      </w:r>
      <w:r w:rsidRPr="000250D2">
        <w:t xml:space="preserve">The department shall charge a property owner a fee for inspections made to enforce the Multifamily Dwelling Balcony Code. The amount of this fee must be determined by the </w:t>
      </w:r>
      <w:r w:rsidRPr="000250D2">
        <w:lastRenderedPageBreak/>
        <w:t>department through regulation, but must be sufficient to cover the cost of performing the inspection.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00764969">
        <w:t>21</w:t>
      </w:r>
      <w:r w:rsidR="00D86035">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(1)</w:t>
      </w:r>
      <w:r>
        <w:tab/>
      </w:r>
      <w:r w:rsidRPr="000250D2">
        <w:t>each tenant of the unit is given adequate notice in the form and manner specified by the political subdivision;</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(2)</w:t>
      </w:r>
      <w:r>
        <w:tab/>
      </w:r>
      <w:r w:rsidRPr="000250D2">
        <w:t>each tenant is given an opportunity to comment on the application in writing or in person; and</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ab/>
        <w:t>(3)</w:t>
      </w:r>
      <w:r>
        <w:tab/>
      </w:r>
      <w:r w:rsidRPr="000250D2">
        <w:t>the waiver would not threaten the health or safety of any tenant.</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1-14-130"/>
      <w:bookmarkEnd w:id="5"/>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00764969">
        <w:t>21</w:t>
      </w:r>
      <w:r w:rsidR="00D86035">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2DB" w:rsidRPr="000250D2"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Section 40</w:t>
      </w:r>
      <w:r w:rsidR="00D86035">
        <w:noBreakHyphen/>
      </w:r>
      <w:r w:rsidR="00764969">
        <w:t>21</w:t>
      </w:r>
      <w:r w:rsidR="00D86035">
        <w:noBreakHyphen/>
      </w:r>
      <w:r w:rsidRPr="000250D2">
        <w:t>1</w:t>
      </w:r>
      <w:r>
        <w:t>8</w:t>
      </w:r>
      <w:r w:rsidRPr="000250D2">
        <w:t>0.</w:t>
      </w:r>
      <w:r>
        <w:tab/>
      </w:r>
      <w:r w:rsidRPr="000250D2">
        <w:t>(A) A property owner or tenant may not wilfully violate the Multifamily Dwelling Balcony Code.</w:t>
      </w: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6D32DB"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0B4" w:rsidRDefault="006D32DB" w:rsidP="006D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F2995" w:rsidRDefault="00D86035" w:rsidP="0073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6C1" w:rsidRDefault="004466C1" w:rsidP="004466C1">
      <w:pPr>
        <w:suppressAutoHyphens/>
      </w:pPr>
    </w:p>
    <w:sectPr w:rsidR="004466C1" w:rsidSect="009867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0B4" w:rsidRDefault="000900B4" w:rsidP="009F0C77">
      <w:r>
        <w:separator/>
      </w:r>
    </w:p>
  </w:endnote>
  <w:endnote w:type="continuationSeparator" w:id="0">
    <w:p w:rsidR="000900B4" w:rsidRDefault="000900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333CF0-4B0B-4A91-8EB1-F3B696A8DFA7}"/>
    <w:embedBold r:id="rId2" w:fontKey="{DEBAADA9-8CE1-4270-BCD5-6A7EB0733534}"/>
  </w:font>
  <w:font w:name="Calibri">
    <w:panose1 w:val="020F0502020204030204"/>
    <w:charset w:val="00"/>
    <w:family w:val="swiss"/>
    <w:pitch w:val="variable"/>
    <w:sig w:usb0="E00002FF" w:usb1="4000ACFF" w:usb2="00000001" w:usb3="00000000" w:csb0="0000019F" w:csb1="00000000"/>
    <w:embedRegular r:id="rId3" w:fontKey="{5EB8BE41-FAC4-4277-BEE2-61D6B6515959}"/>
  </w:font>
  <w:font w:name="Segoe UI">
    <w:panose1 w:val="020B0502040204020203"/>
    <w:charset w:val="00"/>
    <w:family w:val="swiss"/>
    <w:pitch w:val="variable"/>
    <w:sig w:usb0="E10022FF" w:usb1="C000E47F" w:usb2="00000029" w:usb3="00000000" w:csb0="000001DF" w:csb1="00000000"/>
    <w:embedRegular r:id="rId4" w:fontKey="{5E6F9D02-8F72-409B-94B5-95D18391D10E}"/>
  </w:font>
  <w:font w:name="Cambria">
    <w:panose1 w:val="02040503050406030204"/>
    <w:charset w:val="00"/>
    <w:family w:val="roman"/>
    <w:pitch w:val="variable"/>
    <w:sig w:usb0="E00002FF" w:usb1="400004FF" w:usb2="00000000" w:usb3="00000000" w:csb0="0000019F" w:csb1="00000000"/>
    <w:embedRegular r:id="rId5" w:fontKey="{B2173892-7EE0-4A62-BF84-0796D2D44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95" w:rsidRPr="00986725" w:rsidRDefault="00986725" w:rsidP="00986725">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sidR="004466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0B4" w:rsidRDefault="000900B4" w:rsidP="009F0C77">
      <w:r>
        <w:separator/>
      </w:r>
    </w:p>
  </w:footnote>
  <w:footnote w:type="continuationSeparator" w:id="0">
    <w:p w:rsidR="000900B4" w:rsidRDefault="000900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93WAB18"/>
    <w:docVar w:name="CoverBillType" w:val="b"/>
    <w:docVar w:name="DocPath" w:val="L:\Council\bills\AGM\19193WAB18.DOCX"/>
    <w:docVar w:name="dvBillNumber" w:val="4392"/>
    <w:docVar w:name="dvBillNumberPrefix" w:val="H. "/>
    <w:docVar w:name="dvOriginalBody" w:val="House"/>
    <w:docVar w:name="dvSteno" w:val="AGM"/>
    <w:docVar w:name="NameofBody" w:val="h"/>
    <w:docVar w:name="vGroup2" w:val="Council"/>
  </w:docVars>
  <w:rsids>
    <w:rsidRoot w:val="000900B4"/>
    <w:rsid w:val="00011869"/>
    <w:rsid w:val="00015CD6"/>
    <w:rsid w:val="000575A2"/>
    <w:rsid w:val="00090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6C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2DB"/>
    <w:rsid w:val="006D58AA"/>
    <w:rsid w:val="00732053"/>
    <w:rsid w:val="00734F00"/>
    <w:rsid w:val="00764969"/>
    <w:rsid w:val="00783FEC"/>
    <w:rsid w:val="007A70AE"/>
    <w:rsid w:val="008362E8"/>
    <w:rsid w:val="008509D2"/>
    <w:rsid w:val="0085786E"/>
    <w:rsid w:val="008A1768"/>
    <w:rsid w:val="008A489F"/>
    <w:rsid w:val="008F0F33"/>
    <w:rsid w:val="008F4429"/>
    <w:rsid w:val="0094021A"/>
    <w:rsid w:val="00986725"/>
    <w:rsid w:val="009B44AF"/>
    <w:rsid w:val="009C6A0B"/>
    <w:rsid w:val="009D6285"/>
    <w:rsid w:val="009F0C77"/>
    <w:rsid w:val="009F2995"/>
    <w:rsid w:val="009F4DD1"/>
    <w:rsid w:val="00A02543"/>
    <w:rsid w:val="00A41684"/>
    <w:rsid w:val="00A64E80"/>
    <w:rsid w:val="00A72BCD"/>
    <w:rsid w:val="00A741D9"/>
    <w:rsid w:val="00A833AB"/>
    <w:rsid w:val="00A9741D"/>
    <w:rsid w:val="00AC34A2"/>
    <w:rsid w:val="00AD1C9A"/>
    <w:rsid w:val="00AD4B17"/>
    <w:rsid w:val="00B412D4"/>
    <w:rsid w:val="00B73D69"/>
    <w:rsid w:val="00B9126B"/>
    <w:rsid w:val="00BE3C22"/>
    <w:rsid w:val="00C0345E"/>
    <w:rsid w:val="00C31C95"/>
    <w:rsid w:val="00C3483A"/>
    <w:rsid w:val="00C74E9D"/>
    <w:rsid w:val="00C826DD"/>
    <w:rsid w:val="00C82FD3"/>
    <w:rsid w:val="00C92819"/>
    <w:rsid w:val="00CC6B7B"/>
    <w:rsid w:val="00CD2089"/>
    <w:rsid w:val="00D73A67"/>
    <w:rsid w:val="00D86035"/>
    <w:rsid w:val="00D94B4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DD0E6-3C4D-4F31-A4FA-FEC590BF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3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D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729DD-4907-4628-9096-5742D8A7B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6E4B1EB4.dotm</Template>
  <TotalTime>0</TotalTime>
  <Pages>4</Pages>
  <Words>987</Words>
  <Characters>5317</Characters>
  <Application>Microsoft Office Word</Application>
  <DocSecurity>0</DocSecurity>
  <Lines>150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4392 Text of Previous Version (Nov. 16, 2017) - South Carolina Legislature Online</dc:title>
  <dc:creator>angiemorgan</dc:creator>
  <cp:lastModifiedBy>Derrick Williamson</cp:lastModifiedBy>
  <cp:revision>2</cp:revision>
  <cp:lastPrinted>2017-11-07T16:28:00Z</cp:lastPrinted>
  <dcterms:created xsi:type="dcterms:W3CDTF">2017-11-16T19:01:00Z</dcterms:created>
  <dcterms:modified xsi:type="dcterms:W3CDTF">2017-11-16T19:01:00Z</dcterms:modified>
</cp:coreProperties>
</file>