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B80" w:rsidRDefault="00653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2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CODE OF LAWS OF SOUTH CAROLINA, 1976, RELATING TO THE ISSUANCE OF DECALS AND REGISTRATION CARDS FOR GOLF CARTS BY THE DEPARTMENT OF MOTOR VEHICLES, AND THE OPERATION OF GOLF CARTS ALONG THE STATE</w:t>
      </w:r>
      <w:r w:rsidRPr="00CF5C6A">
        <w:t>’</w:t>
      </w:r>
      <w:r>
        <w:t>S HIGHWAYS, SO AS TO ESTABLISH A PENALTY FOR THE UNLAWFUL OPERATION OF A GOLF CART DURING NIGHTTIME HOURS.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6A" w:rsidRDefault="005812D6"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5C6A">
        <w:t>Section 56</w:t>
      </w:r>
      <w:r w:rsidR="00CF5C6A">
        <w:noBreakHyphen/>
        <w:t>2</w:t>
      </w:r>
      <w:r w:rsidR="00CF5C6A">
        <w:noBreakHyphen/>
        <w:t>105 of the 1976 Code is amended by adding the following appropriately lettered subsection at the end to read:</w:t>
      </w: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person who unlawfully operates a golf cart during nighttime hours must be fined:</w:t>
      </w: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twenty</w:t>
      </w:r>
      <w:r>
        <w:noBreakHyphen/>
        <w:t>five dollars for a first offense; or</w:t>
      </w:r>
    </w:p>
    <w:p w:rsidR="00CF5C6A" w:rsidRDefault="00CF5C6A" w:rsidP="00CF5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fifty dollars for a second or subsequent offense.”</w:t>
      </w:r>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D6" w:rsidRDefault="0058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C6A">
        <w:t>2</w:t>
      </w:r>
      <w:r>
        <w:t>.</w:t>
      </w:r>
      <w:r>
        <w:tab/>
        <w:t>This act takes effect upon approval by the Governor.</w:t>
      </w:r>
    </w:p>
    <w:p w:rsidR="000544F9" w:rsidRDefault="00CF5C6A" w:rsidP="000B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B80" w:rsidRDefault="00653B80" w:rsidP="00653B80">
      <w:pPr>
        <w:suppressAutoHyphens/>
      </w:pPr>
    </w:p>
    <w:sectPr w:rsidR="00653B80" w:rsidSect="00653B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2D6" w:rsidRDefault="005812D6" w:rsidP="009F0C77">
      <w:r>
        <w:separator/>
      </w:r>
    </w:p>
  </w:endnote>
  <w:endnote w:type="continuationSeparator" w:id="0">
    <w:p w:rsidR="005812D6" w:rsidRDefault="005812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CFF39E-8108-424F-B182-9B3B09D3A3CE}"/>
    <w:embedBold r:id="rId2" w:fontKey="{EB81A4C3-DCE0-4949-B5AB-FC98F40D7CE5}"/>
  </w:font>
  <w:font w:name="Calibri">
    <w:panose1 w:val="020F0502020204030204"/>
    <w:charset w:val="00"/>
    <w:family w:val="swiss"/>
    <w:pitch w:val="variable"/>
    <w:sig w:usb0="E00002FF" w:usb1="4000ACFF" w:usb2="00000001" w:usb3="00000000" w:csb0="0000019F" w:csb1="00000000"/>
    <w:embedRegular r:id="rId3" w:fontKey="{E1EB10A5-2F9A-487F-AC1C-D5AE9206E6D1}"/>
  </w:font>
  <w:font w:name="Segoe UI">
    <w:panose1 w:val="020B0502040204020203"/>
    <w:charset w:val="00"/>
    <w:family w:val="swiss"/>
    <w:pitch w:val="variable"/>
    <w:sig w:usb0="E10022FF" w:usb1="C000E47F" w:usb2="00000029" w:usb3="00000000" w:csb0="000001DF" w:csb1="00000000"/>
    <w:embedRegular r:id="rId4" w:fontKey="{E88546DB-947D-4749-915D-89819B2A19B8}"/>
  </w:font>
  <w:font w:name="Cambria">
    <w:panose1 w:val="02040503050406030204"/>
    <w:charset w:val="00"/>
    <w:family w:val="roman"/>
    <w:pitch w:val="variable"/>
    <w:sig w:usb0="E00002FF" w:usb1="400004FF" w:usb2="00000000" w:usb3="00000000" w:csb0="0000019F" w:csb1="00000000"/>
    <w:embedRegular r:id="rId5" w:fontKey="{3E126890-BE8C-4B29-AB0C-60F44F351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4F9" w:rsidRPr="00653B80" w:rsidRDefault="00653B80" w:rsidP="00653B80">
    <w:pPr>
      <w:pStyle w:val="Footer"/>
      <w:tabs>
        <w:tab w:val="clear" w:pos="4680"/>
        <w:tab w:val="clear" w:pos="9360"/>
        <w:tab w:val="center" w:pos="2995"/>
      </w:tabs>
      <w:spacing w:before="120"/>
    </w:pPr>
    <w:r>
      <w:t>[4406]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2D6" w:rsidRDefault="005812D6" w:rsidP="009F0C77">
      <w:r>
        <w:separator/>
      </w:r>
    </w:p>
  </w:footnote>
  <w:footnote w:type="continuationSeparator" w:id="0">
    <w:p w:rsidR="005812D6" w:rsidRDefault="005812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2CM18"/>
    <w:docVar w:name="CoverBillType" w:val="b"/>
    <w:docVar w:name="DocPath" w:val="L:\Council\bills\GT\5372CM18.DOCX"/>
    <w:docVar w:name="dvBillNumber" w:val="4406"/>
    <w:docVar w:name="dvBillNumberPrefix" w:val="H. "/>
    <w:docVar w:name="dvOriginalBody" w:val="House"/>
    <w:docVar w:name="dvSteno" w:val="GT"/>
    <w:docVar w:name="NameofBody" w:val="h"/>
    <w:docVar w:name="vGroup2" w:val="Council"/>
  </w:docVars>
  <w:rsids>
    <w:rsidRoot w:val="005812D6"/>
    <w:rsid w:val="00011869"/>
    <w:rsid w:val="00015CD6"/>
    <w:rsid w:val="000544F9"/>
    <w:rsid w:val="000B00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CA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2D6"/>
    <w:rsid w:val="005A62FE"/>
    <w:rsid w:val="005C2FE2"/>
    <w:rsid w:val="005E2BC9"/>
    <w:rsid w:val="00605102"/>
    <w:rsid w:val="006215AA"/>
    <w:rsid w:val="00624ED7"/>
    <w:rsid w:val="00653B80"/>
    <w:rsid w:val="006913C9"/>
    <w:rsid w:val="0069470D"/>
    <w:rsid w:val="006C5497"/>
    <w:rsid w:val="006D58AA"/>
    <w:rsid w:val="00734F00"/>
    <w:rsid w:val="007A70AE"/>
    <w:rsid w:val="008362E8"/>
    <w:rsid w:val="0085786E"/>
    <w:rsid w:val="008A1768"/>
    <w:rsid w:val="008A489F"/>
    <w:rsid w:val="008F0F33"/>
    <w:rsid w:val="008F438C"/>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C6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3DC4A-8DB6-4E35-91EC-3F87AE40B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4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F831E-C38B-46C9-9ED6-C2CEA9A30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139</Words>
  <Characters>669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4406 Text of Previous Version (Nov. 9, 2017) - South Carolina Legislature Online</dc:title>
  <dc:creator>Gwen Thurmond</dc:creator>
  <cp:lastModifiedBy>S Volk</cp:lastModifiedBy>
  <cp:revision>2</cp:revision>
  <cp:lastPrinted>2017-11-08T21:42:00Z</cp:lastPrinted>
  <dcterms:created xsi:type="dcterms:W3CDTF">2017-11-09T19:13:00Z</dcterms:created>
  <dcterms:modified xsi:type="dcterms:W3CDTF">2017-11-09T19:13:00Z</dcterms:modified>
</cp:coreProperties>
</file>