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4FFD" w:rsidRDefault="00CE4FFD"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C0E7E" w:rsidRDefault="00DC0E7E"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E7E" w:rsidRDefault="00DC0E7E"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E7E" w:rsidRDefault="00DC0E7E"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E7E" w:rsidRDefault="00DC0E7E"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E7E" w:rsidRDefault="00DC0E7E"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E7E" w:rsidRDefault="00DC0E7E" w:rsidP="00DC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4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57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5B21" w:rsidP="00145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D2977">
        <w:rPr>
          <w:color w:val="000000" w:themeColor="text1"/>
          <w:u w:color="000000" w:themeColor="text1"/>
        </w:rPr>
        <w:t>TO AMEND SECTION 44</w:t>
      </w:r>
      <w:r w:rsidR="000650E6">
        <w:rPr>
          <w:color w:val="000000" w:themeColor="text1"/>
          <w:u w:color="000000" w:themeColor="text1"/>
        </w:rPr>
        <w:noBreakHyphen/>
      </w:r>
      <w:r w:rsidRPr="005D2977">
        <w:rPr>
          <w:color w:val="000000" w:themeColor="text1"/>
          <w:u w:color="000000" w:themeColor="text1"/>
        </w:rPr>
        <w:t>53</w:t>
      </w:r>
      <w:r w:rsidR="000650E6">
        <w:rPr>
          <w:color w:val="000000" w:themeColor="text1"/>
          <w:u w:color="000000" w:themeColor="text1"/>
        </w:rPr>
        <w:noBreakHyphen/>
      </w:r>
      <w:r w:rsidRPr="005D2977">
        <w:rPr>
          <w:color w:val="000000" w:themeColor="text1"/>
          <w:u w:color="000000" w:themeColor="text1"/>
        </w:rPr>
        <w:t>360, CODE OF LAWS OF SOUTH CAROLINA, 1976, RELATING TO PRESCRIPTIONS, SO AS TO CHANGE DOSAGE LIMITATIONS FOR CERTAIN PRESCRIBED CONTROLLED SUBSTANCES</w:t>
      </w:r>
      <w:r w:rsidR="00E21DBF">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5749" w:rsidRDefault="00FB5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5749" w:rsidRDefault="00FB5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749" w:rsidRDefault="00FB5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A25B21" w:rsidRPr="005D2977">
        <w:rPr>
          <w:color w:val="000000" w:themeColor="text1"/>
          <w:u w:color="000000" w:themeColor="text1"/>
        </w:rPr>
        <w:t>Section 44</w:t>
      </w:r>
      <w:r w:rsidR="000650E6">
        <w:rPr>
          <w:color w:val="000000" w:themeColor="text1"/>
          <w:u w:color="000000" w:themeColor="text1"/>
        </w:rPr>
        <w:noBreakHyphen/>
      </w:r>
      <w:r w:rsidR="00A25B21" w:rsidRPr="005D2977">
        <w:rPr>
          <w:color w:val="000000" w:themeColor="text1"/>
          <w:u w:color="000000" w:themeColor="text1"/>
        </w:rPr>
        <w:t>53</w:t>
      </w:r>
      <w:r w:rsidR="000650E6">
        <w:rPr>
          <w:color w:val="000000" w:themeColor="text1"/>
          <w:u w:color="000000" w:themeColor="text1"/>
        </w:rPr>
        <w:noBreakHyphen/>
      </w:r>
      <w:r w:rsidR="00A25B21" w:rsidRPr="005D2977">
        <w:rPr>
          <w:color w:val="000000" w:themeColor="text1"/>
          <w:u w:color="000000" w:themeColor="text1"/>
        </w:rPr>
        <w:t>360(e) of the 1976 Code is amended to read:</w:t>
      </w:r>
    </w:p>
    <w:p w:rsidR="00A25B21" w:rsidRDefault="00A25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25B21" w:rsidRDefault="00A25B21" w:rsidP="00D34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(e)</w:t>
      </w:r>
      <w:r>
        <w:tab/>
      </w:r>
      <w:r w:rsidR="00D3450D" w:rsidRPr="00314634">
        <w:t xml:space="preserve">Prescriptions for controlled substances in Schedule II with the exception of transdermal patches, must not exceed </w:t>
      </w:r>
      <w:r w:rsidR="00D3450D" w:rsidRPr="00D3450D">
        <w:rPr>
          <w:strike/>
        </w:rPr>
        <w:t>a thirty</w:t>
      </w:r>
      <w:r w:rsidR="000650E6">
        <w:rPr>
          <w:strike/>
        </w:rPr>
        <w:noBreakHyphen/>
      </w:r>
      <w:r w:rsidR="00D3450D" w:rsidRPr="00D3450D">
        <w:rPr>
          <w:strike/>
        </w:rPr>
        <w:t>one day supply</w:t>
      </w:r>
      <w:r w:rsidR="00D3450D">
        <w:t xml:space="preserve"> </w:t>
      </w:r>
      <w:r w:rsidR="00077332">
        <w:rPr>
          <w:u w:val="single"/>
        </w:rPr>
        <w:t xml:space="preserve">one hundred </w:t>
      </w:r>
      <w:r w:rsidR="00D3450D">
        <w:rPr>
          <w:u w:val="single"/>
        </w:rPr>
        <w:t>twenty tablets or capsules, or four hundred eighty milliliters of an opiate containing liquid</w:t>
      </w:r>
      <w:r w:rsidR="00D3450D" w:rsidRPr="00314634">
        <w:t>. Prescriptions for Schedule II substances must be dispensed within ninety days of the date of issue, after which time they are void. Prescriptions for controlled substances in Schedules III through V, inclusive, must not exceed a ninety</w:t>
      </w:r>
      <w:r w:rsidR="000650E6">
        <w:noBreakHyphen/>
      </w:r>
      <w:r w:rsidR="00D3450D" w:rsidRPr="00314634">
        <w:t>day supply.</w:t>
      </w:r>
      <w:r>
        <w:t>”</w:t>
      </w:r>
    </w:p>
    <w:p w:rsidR="00FB5749" w:rsidRDefault="00FB5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749" w:rsidRDefault="00FB5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0BD6">
        <w:t>2</w:t>
      </w:r>
      <w:r>
        <w:t>.</w:t>
      </w:r>
      <w:r>
        <w:tab/>
        <w:t>This act takes effect upon approval by the Governor.</w:t>
      </w:r>
    </w:p>
    <w:p w:rsidR="00786853" w:rsidRDefault="000650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4FFD" w:rsidRDefault="00CE4FFD" w:rsidP="00CE4FFD">
      <w:pPr>
        <w:suppressAutoHyphens/>
      </w:pPr>
    </w:p>
    <w:sectPr w:rsidR="00CE4FFD" w:rsidSect="00CE4F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749" w:rsidRDefault="00FB5749" w:rsidP="009F0C77">
      <w:r>
        <w:separator/>
      </w:r>
    </w:p>
  </w:endnote>
  <w:endnote w:type="continuationSeparator" w:id="0">
    <w:p w:rsidR="00FB5749" w:rsidRDefault="00FB57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42D94D-1CA1-4236-8114-61B24ABB1B85}"/>
    <w:embedBold r:id="rId2" w:fontKey="{4D46A457-CDFA-4956-8177-BF739C8C2F63}"/>
  </w:font>
  <w:font w:name="Calibri">
    <w:panose1 w:val="020F0502020204030204"/>
    <w:charset w:val="00"/>
    <w:family w:val="swiss"/>
    <w:pitch w:val="variable"/>
    <w:sig w:usb0="E00002FF" w:usb1="4000ACFF" w:usb2="00000001" w:usb3="00000000" w:csb0="0000019F" w:csb1="00000000"/>
    <w:embedRegular r:id="rId3" w:fontKey="{274F81D0-3C38-4F97-941F-E96BDE7A8500}"/>
  </w:font>
  <w:font w:name="Segoe UI">
    <w:panose1 w:val="020B0502040204020203"/>
    <w:charset w:val="00"/>
    <w:family w:val="swiss"/>
    <w:pitch w:val="variable"/>
    <w:sig w:usb0="E10022FF" w:usb1="C000E47F" w:usb2="00000029" w:usb3="00000000" w:csb0="000001DF" w:csb1="00000000"/>
    <w:embedRegular r:id="rId4" w:fontKey="{B23F3D75-792F-43A0-BA11-0F4F06407253}"/>
  </w:font>
  <w:font w:name="Cambria">
    <w:panose1 w:val="02040503050406030204"/>
    <w:charset w:val="00"/>
    <w:family w:val="roman"/>
    <w:pitch w:val="variable"/>
    <w:sig w:usb0="E00002FF" w:usb1="400004FF" w:usb2="00000000" w:usb3="00000000" w:csb0="0000019F" w:csb1="00000000"/>
    <w:embedRegular r:id="rId5" w:fontKey="{04608BC6-DD89-4B48-A700-B36AAAE1B8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853" w:rsidRPr="00CE4FFD" w:rsidRDefault="00CE4FFD" w:rsidP="00CE4FFD">
    <w:pPr>
      <w:pStyle w:val="Footer"/>
      <w:tabs>
        <w:tab w:val="clear" w:pos="4680"/>
        <w:tab w:val="clear" w:pos="9360"/>
        <w:tab w:val="center" w:pos="2995"/>
      </w:tabs>
      <w:spacing w:before="120"/>
    </w:pPr>
    <w:r>
      <w:t>[4492]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749" w:rsidRDefault="00FB5749" w:rsidP="009F0C77">
      <w:r>
        <w:separator/>
      </w:r>
    </w:p>
  </w:footnote>
  <w:footnote w:type="continuationSeparator" w:id="0">
    <w:p w:rsidR="00FB5749" w:rsidRDefault="00FB57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75VR18"/>
    <w:docVar w:name="CoverBillType" w:val="b"/>
    <w:docVar w:name="DocPath" w:val="L:\Council\bills\CC\15175VR18.DOCX"/>
    <w:docVar w:name="dvBillNumber" w:val="4492"/>
    <w:docVar w:name="dvBillNumberPrefix" w:val="H. "/>
    <w:docVar w:name="dvOriginalBody" w:val="House"/>
    <w:docVar w:name="dvSteno" w:val="CC"/>
    <w:docVar w:name="NameofBody" w:val="h"/>
    <w:docVar w:name="vGroup2" w:val="Council"/>
  </w:docVars>
  <w:rsids>
    <w:rsidRoot w:val="00FB5749"/>
    <w:rsid w:val="00011869"/>
    <w:rsid w:val="00015CD6"/>
    <w:rsid w:val="000650E6"/>
    <w:rsid w:val="00077332"/>
    <w:rsid w:val="000E0100"/>
    <w:rsid w:val="000E1785"/>
    <w:rsid w:val="000F40FA"/>
    <w:rsid w:val="001035F1"/>
    <w:rsid w:val="0010776B"/>
    <w:rsid w:val="00133E66"/>
    <w:rsid w:val="001435A3"/>
    <w:rsid w:val="00145E85"/>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3A14"/>
    <w:rsid w:val="005273C6"/>
    <w:rsid w:val="00530A69"/>
    <w:rsid w:val="00545593"/>
    <w:rsid w:val="00556EBF"/>
    <w:rsid w:val="00577C6C"/>
    <w:rsid w:val="005A62FE"/>
    <w:rsid w:val="005C2FE2"/>
    <w:rsid w:val="005E2BC9"/>
    <w:rsid w:val="00605102"/>
    <w:rsid w:val="00607EC0"/>
    <w:rsid w:val="006215AA"/>
    <w:rsid w:val="006913C9"/>
    <w:rsid w:val="0069470D"/>
    <w:rsid w:val="006D58AA"/>
    <w:rsid w:val="00734F00"/>
    <w:rsid w:val="00786853"/>
    <w:rsid w:val="007A70AE"/>
    <w:rsid w:val="008362E8"/>
    <w:rsid w:val="00841D5C"/>
    <w:rsid w:val="0085786E"/>
    <w:rsid w:val="008A1768"/>
    <w:rsid w:val="008A489F"/>
    <w:rsid w:val="008F0F33"/>
    <w:rsid w:val="008F4429"/>
    <w:rsid w:val="0094021A"/>
    <w:rsid w:val="009B44AF"/>
    <w:rsid w:val="009C6A0B"/>
    <w:rsid w:val="009F0C77"/>
    <w:rsid w:val="009F4DD1"/>
    <w:rsid w:val="00A02543"/>
    <w:rsid w:val="00A03942"/>
    <w:rsid w:val="00A25B21"/>
    <w:rsid w:val="00A41684"/>
    <w:rsid w:val="00A64E80"/>
    <w:rsid w:val="00A72BCD"/>
    <w:rsid w:val="00A741D9"/>
    <w:rsid w:val="00A833AB"/>
    <w:rsid w:val="00A9741D"/>
    <w:rsid w:val="00AC34A2"/>
    <w:rsid w:val="00AD1C9A"/>
    <w:rsid w:val="00AD4B17"/>
    <w:rsid w:val="00B10BD6"/>
    <w:rsid w:val="00B412D4"/>
    <w:rsid w:val="00BE3C22"/>
    <w:rsid w:val="00C0345E"/>
    <w:rsid w:val="00C31C95"/>
    <w:rsid w:val="00C3483A"/>
    <w:rsid w:val="00C74E9D"/>
    <w:rsid w:val="00C826DD"/>
    <w:rsid w:val="00C82FD3"/>
    <w:rsid w:val="00C92819"/>
    <w:rsid w:val="00CC6B7B"/>
    <w:rsid w:val="00CD2089"/>
    <w:rsid w:val="00CE4FFD"/>
    <w:rsid w:val="00D32548"/>
    <w:rsid w:val="00D3450D"/>
    <w:rsid w:val="00D73A67"/>
    <w:rsid w:val="00D970A9"/>
    <w:rsid w:val="00DC0E7E"/>
    <w:rsid w:val="00DF3845"/>
    <w:rsid w:val="00E21DBF"/>
    <w:rsid w:val="00E41911"/>
    <w:rsid w:val="00E44B57"/>
    <w:rsid w:val="00E92EEF"/>
    <w:rsid w:val="00EF2368"/>
    <w:rsid w:val="00F24442"/>
    <w:rsid w:val="00F50AE3"/>
    <w:rsid w:val="00F655B7"/>
    <w:rsid w:val="00F656BA"/>
    <w:rsid w:val="00F67CF1"/>
    <w:rsid w:val="00F728AA"/>
    <w:rsid w:val="00F840F0"/>
    <w:rsid w:val="00FB0D0D"/>
    <w:rsid w:val="00FB43B4"/>
    <w:rsid w:val="00FB5749"/>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9E358A-FD4E-402D-A3AA-2F4DF567F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0B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B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C2DE5-6B37-4AD3-AB83-ABB12E262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140</Words>
  <Characters>755</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4492 Text of Previous Version (Dec. 13, 2017) - South Carolina Legislature Online</dc:title>
  <dc:creator>%USERNAME%</dc:creator>
  <cp:lastModifiedBy>S Volk</cp:lastModifiedBy>
  <cp:revision>2</cp:revision>
  <cp:lastPrinted>2017-12-12T18:29:00Z</cp:lastPrinted>
  <dcterms:created xsi:type="dcterms:W3CDTF">2017-12-13T21:49:00Z</dcterms:created>
  <dcterms:modified xsi:type="dcterms:W3CDTF">2017-12-13T21:49:00Z</dcterms:modified>
</cp:coreProperties>
</file>