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941" w:rsidRDefault="0045594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5246" w:rsidRDefault="00A3524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46" w:rsidRDefault="00A3524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46" w:rsidRDefault="00A3524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46" w:rsidRDefault="00A3524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46" w:rsidRDefault="00A3524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46" w:rsidRDefault="00A3524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1C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677" w:rsidRDefault="003B7677" w:rsidP="003B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8E7A26">
        <w:noBreakHyphen/>
      </w:r>
      <w:r>
        <w:t>47</w:t>
      </w:r>
      <w:r w:rsidR="008E7A26">
        <w:noBreakHyphen/>
      </w:r>
      <w:r>
        <w:t>755, CODE OF LAWS OF SOUTH CAROLINA, 1976, RELATING TO THE PROVISION OF AURICULAR DETOXIFICATION THERAPY UNDER THE SUPERVISION OF LICENSED ACUPUNCTURISTS OR LICENSED PHYSICIANS, SO AS TO REDUCE THE REQUIRED DEGREE OF SUCH SUPERVISION FROM DIRECT SUPERVISION TO GENERAL SUPERVISION.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1CDF" w:rsidRDefault="00751C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1CDF" w:rsidRDefault="00751C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DF" w:rsidRDefault="00751C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7677">
        <w:t>Section 40</w:t>
      </w:r>
      <w:r w:rsidR="008E7A26">
        <w:noBreakHyphen/>
      </w:r>
      <w:r w:rsidR="003B7677">
        <w:t>47</w:t>
      </w:r>
      <w:r w:rsidR="008E7A26">
        <w:noBreakHyphen/>
      </w:r>
      <w:r w:rsidR="003B7677">
        <w:t>755 of the 1976 Code is amended to read:</w:t>
      </w:r>
    </w:p>
    <w:p w:rsidR="003B7677" w:rsidRDefault="003B7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677" w:rsidRDefault="003B7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8E7A26">
        <w:noBreakHyphen/>
      </w:r>
      <w:r>
        <w:t>47</w:t>
      </w:r>
      <w:r w:rsidR="008E7A26">
        <w:noBreakHyphen/>
      </w:r>
      <w:r>
        <w:t>755.</w:t>
      </w:r>
      <w:r>
        <w:tab/>
      </w:r>
      <w:r w:rsidRPr="00E13BF9">
        <w:t xml:space="preserve">Auricular detoxification therapy may take place under the </w:t>
      </w:r>
      <w:r w:rsidRPr="003B7677">
        <w:rPr>
          <w:strike/>
        </w:rPr>
        <w:t>direct</w:t>
      </w:r>
      <w:r w:rsidRPr="00E13BF9">
        <w:t xml:space="preserve"> </w:t>
      </w:r>
      <w:r>
        <w:rPr>
          <w:u w:val="single"/>
        </w:rPr>
        <w:t>general</w:t>
      </w:r>
      <w:r>
        <w:t xml:space="preserve"> </w:t>
      </w:r>
      <w:r w:rsidRPr="00E13BF9">
        <w:t>supervision of a licensed acupuncturist or a person licensed to practice medicine under this chapter. A treatment by an auricular detoxification specialist is strictly limited to the five ear</w:t>
      </w:r>
      <w:r w:rsidR="008E7A26">
        <w:noBreakHyphen/>
      </w:r>
      <w:r w:rsidRPr="00E13BF9">
        <w:t>point treatment protocol for detoxification, substance abuse, or chemical dependency as stipulated by NADA.</w:t>
      </w:r>
      <w:r>
        <w:t>”</w:t>
      </w:r>
    </w:p>
    <w:p w:rsidR="00751CDF" w:rsidRDefault="00751C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DF" w:rsidRDefault="00751C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7677">
        <w:t>2</w:t>
      </w:r>
      <w:r>
        <w:t>.</w:t>
      </w:r>
      <w:r>
        <w:tab/>
        <w:t>This act takes effect upon approval by the Governor.</w:t>
      </w:r>
    </w:p>
    <w:p w:rsidR="007B281D" w:rsidRDefault="008E7A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941" w:rsidRDefault="00455941" w:rsidP="00455941">
      <w:pPr>
        <w:suppressAutoHyphens/>
      </w:pPr>
    </w:p>
    <w:sectPr w:rsidR="00455941" w:rsidSect="004559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CDF" w:rsidRDefault="00751CDF" w:rsidP="009F0C77">
      <w:r>
        <w:separator/>
      </w:r>
    </w:p>
  </w:endnote>
  <w:endnote w:type="continuationSeparator" w:id="0">
    <w:p w:rsidR="00751CDF" w:rsidRDefault="00751C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344668-16A8-4BAA-8E16-F73367298FBF}"/>
    <w:embedBold r:id="rId2" w:fontKey="{754BB205-5B31-4CFE-B351-9A34092E2110}"/>
  </w:font>
  <w:font w:name="Calibri">
    <w:panose1 w:val="020F0502020204030204"/>
    <w:charset w:val="00"/>
    <w:family w:val="swiss"/>
    <w:pitch w:val="variable"/>
    <w:sig w:usb0="E00002FF" w:usb1="4000ACFF" w:usb2="00000001" w:usb3="00000000" w:csb0="0000019F" w:csb1="00000000"/>
    <w:embedRegular r:id="rId3" w:fontKey="{AF33F13B-0F9D-400C-B7D3-25150F1D26F4}"/>
  </w:font>
  <w:font w:name="Cambria">
    <w:panose1 w:val="02040503050406030204"/>
    <w:charset w:val="00"/>
    <w:family w:val="roman"/>
    <w:pitch w:val="variable"/>
    <w:sig w:usb0="E00002FF" w:usb1="400004FF" w:usb2="00000000" w:usb3="00000000" w:csb0="0000019F" w:csb1="00000000"/>
    <w:embedRegular r:id="rId4" w:fontKey="{2774D94D-AB0A-4193-A6CD-B24529AA37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81D" w:rsidRPr="00455941" w:rsidRDefault="00455941" w:rsidP="00455941">
    <w:pPr>
      <w:pStyle w:val="Footer"/>
      <w:tabs>
        <w:tab w:val="clear" w:pos="4680"/>
        <w:tab w:val="clear" w:pos="9360"/>
        <w:tab w:val="center" w:pos="2995"/>
      </w:tabs>
      <w:spacing w:before="120"/>
    </w:pPr>
    <w:r>
      <w:t>[4590]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CDF" w:rsidRDefault="00751CDF" w:rsidP="009F0C77">
      <w:r>
        <w:separator/>
      </w:r>
    </w:p>
  </w:footnote>
  <w:footnote w:type="continuationSeparator" w:id="0">
    <w:p w:rsidR="00751CDF" w:rsidRDefault="00751C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0WAB18"/>
    <w:docVar w:name="CoverBillType" w:val="b"/>
    <w:docVar w:name="DocPath" w:val="L:\Council\bills\AGM\19270WAB18.DOCX"/>
    <w:docVar w:name="dvBillNumber" w:val="4590"/>
    <w:docVar w:name="dvBillNumberPrefix" w:val="H. "/>
    <w:docVar w:name="dvOriginalBody" w:val="House"/>
    <w:docVar w:name="dvSteno" w:val="AGM"/>
    <w:docVar w:name="NameofBody" w:val="h"/>
    <w:docVar w:name="vGroup2" w:val="Council"/>
  </w:docVars>
  <w:rsids>
    <w:rsidRoot w:val="00751CD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5C1F"/>
    <w:rsid w:val="003B7677"/>
    <w:rsid w:val="003C4DAB"/>
    <w:rsid w:val="003D01E8"/>
    <w:rsid w:val="003E5288"/>
    <w:rsid w:val="003F6D79"/>
    <w:rsid w:val="0041760A"/>
    <w:rsid w:val="00417C01"/>
    <w:rsid w:val="004403BD"/>
    <w:rsid w:val="0045594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1CDF"/>
    <w:rsid w:val="007A70AE"/>
    <w:rsid w:val="007B281D"/>
    <w:rsid w:val="008362E8"/>
    <w:rsid w:val="0085786E"/>
    <w:rsid w:val="008A1768"/>
    <w:rsid w:val="008A489F"/>
    <w:rsid w:val="008E7A26"/>
    <w:rsid w:val="008F0F33"/>
    <w:rsid w:val="008F4429"/>
    <w:rsid w:val="0094021A"/>
    <w:rsid w:val="009B44AF"/>
    <w:rsid w:val="009C6A0B"/>
    <w:rsid w:val="009E5FD0"/>
    <w:rsid w:val="009F0C77"/>
    <w:rsid w:val="009F4DD1"/>
    <w:rsid w:val="00A02543"/>
    <w:rsid w:val="00A3524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FE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676DFF-0E0D-403A-8D85-FEED6B0B3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89DAF-8EEA-4F79-AAD5-73E1E7341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138</Words>
  <Characters>780</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4590 Text of Previous Version (Jan. 10, 2018) - South Carolina Legislature Online</dc:title>
  <dc:creator>angiemorgan</dc:creator>
  <cp:lastModifiedBy>S Volk</cp:lastModifiedBy>
  <cp:revision>2</cp:revision>
  <cp:lastPrinted>2018-01-09T14:00:00Z</cp:lastPrinted>
  <dcterms:created xsi:type="dcterms:W3CDTF">2018-01-10T20:41:00Z</dcterms:created>
  <dcterms:modified xsi:type="dcterms:W3CDTF">2018-01-10T20:41:00Z</dcterms:modified>
</cp:coreProperties>
</file>