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E73" w:rsidRDefault="00C31E73"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C94" w:rsidRDefault="00C83C94" w:rsidP="00C8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8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5859">
        <w:rPr>
          <w:color w:val="000000" w:themeColor="text1"/>
          <w:u w:color="000000" w:themeColor="text1"/>
        </w:rPr>
        <w:t>TO AMEND SECTION 4</w:t>
      </w:r>
      <w:r w:rsidR="00304F2D">
        <w:rPr>
          <w:color w:val="000000" w:themeColor="text1"/>
          <w:u w:color="000000" w:themeColor="text1"/>
        </w:rPr>
        <w:noBreakHyphen/>
      </w:r>
      <w:r w:rsidRPr="00EA5859">
        <w:rPr>
          <w:color w:val="000000" w:themeColor="text1"/>
          <w:u w:color="000000" w:themeColor="text1"/>
        </w:rPr>
        <w:t>9</w:t>
      </w:r>
      <w:r w:rsidR="00304F2D">
        <w:rPr>
          <w:color w:val="000000" w:themeColor="text1"/>
          <w:u w:color="000000" w:themeColor="text1"/>
        </w:rPr>
        <w:noBreakHyphen/>
      </w:r>
      <w:r w:rsidRPr="00EA5859">
        <w:rPr>
          <w:color w:val="000000" w:themeColor="text1"/>
          <w:u w:color="000000" w:themeColor="text1"/>
        </w:rPr>
        <w:t xml:space="preserve">30, AS AMENDED, CODE OF LAWS OF SOUTH CAROLINA, 1976, RELATING TO CERTAIN POWERS OF COUNTY GOVERNMENT, SO AS TO </w:t>
      </w:r>
      <w:r w:rsidR="004224AA">
        <w:rPr>
          <w:color w:val="000000" w:themeColor="text1"/>
          <w:u w:color="000000" w:themeColor="text1"/>
        </w:rPr>
        <w:t>REVISE THE FREEHOLDER PROCEDURE</w:t>
      </w:r>
      <w:r w:rsidRPr="00EA5859">
        <w:rPr>
          <w:color w:val="000000" w:themeColor="text1"/>
          <w:u w:color="000000" w:themeColor="text1"/>
        </w:rPr>
        <w:t xml:space="preserve"> FOR THE CREATION OF A SPECIAL TAX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8EA" w:rsidRDefault="009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8EA" w:rsidRDefault="009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BD1" w:rsidRPr="00EA5859" w:rsidRDefault="009048EA" w:rsidP="00B7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70BD1" w:rsidRPr="00EA5859">
        <w:rPr>
          <w:color w:val="000000" w:themeColor="text1"/>
          <w:u w:color="000000" w:themeColor="text1"/>
        </w:rPr>
        <w:t>Section 4</w:t>
      </w:r>
      <w:r w:rsidR="00304F2D">
        <w:rPr>
          <w:color w:val="000000" w:themeColor="text1"/>
          <w:u w:color="000000" w:themeColor="text1"/>
        </w:rPr>
        <w:noBreakHyphen/>
      </w:r>
      <w:r w:rsidR="00B70BD1" w:rsidRPr="00EA5859">
        <w:rPr>
          <w:color w:val="000000" w:themeColor="text1"/>
          <w:u w:color="000000" w:themeColor="text1"/>
        </w:rPr>
        <w:t>9</w:t>
      </w:r>
      <w:r w:rsidR="00304F2D">
        <w:rPr>
          <w:color w:val="000000" w:themeColor="text1"/>
          <w:u w:color="000000" w:themeColor="text1"/>
        </w:rPr>
        <w:noBreakHyphen/>
      </w:r>
      <w:r w:rsidR="00B70BD1" w:rsidRPr="00EA5859">
        <w:rPr>
          <w:color w:val="000000" w:themeColor="text1"/>
          <w:u w:color="000000" w:themeColor="text1"/>
        </w:rPr>
        <w:t>30(5)(a)</w:t>
      </w:r>
      <w:r w:rsidR="004224AA">
        <w:rPr>
          <w:color w:val="000000" w:themeColor="text1"/>
          <w:u w:color="000000" w:themeColor="text1"/>
        </w:rPr>
        <w:t>(ii)</w:t>
      </w:r>
      <w:r w:rsidR="00B70BD1" w:rsidRPr="00EA5859">
        <w:rPr>
          <w:color w:val="000000" w:themeColor="text1"/>
          <w:u w:color="000000" w:themeColor="text1"/>
        </w:rPr>
        <w:t xml:space="preserve"> of the 1976 Code, as last amended by Act </w:t>
      </w:r>
      <w:r w:rsidR="00304F2D">
        <w:rPr>
          <w:color w:val="000000" w:themeColor="text1"/>
          <w:u w:color="000000" w:themeColor="text1"/>
        </w:rPr>
        <w:t>114</w:t>
      </w:r>
      <w:r w:rsidR="00B70BD1" w:rsidRPr="00EA5859">
        <w:rPr>
          <w:color w:val="000000" w:themeColor="text1"/>
          <w:u w:color="000000" w:themeColor="text1"/>
        </w:rPr>
        <w:t xml:space="preserve"> of 19</w:t>
      </w:r>
      <w:r w:rsidR="00304F2D">
        <w:rPr>
          <w:color w:val="000000" w:themeColor="text1"/>
          <w:u w:color="000000" w:themeColor="text1"/>
        </w:rPr>
        <w:t>91</w:t>
      </w:r>
      <w:r w:rsidR="00B70BD1" w:rsidRPr="00EA5859">
        <w:rPr>
          <w:color w:val="000000" w:themeColor="text1"/>
          <w:u w:color="000000" w:themeColor="text1"/>
        </w:rPr>
        <w:t>, is</w:t>
      </w:r>
      <w:r w:rsidR="00304F2D">
        <w:rPr>
          <w:color w:val="000000" w:themeColor="text1"/>
          <w:u w:color="000000" w:themeColor="text1"/>
        </w:rPr>
        <w:t xml:space="preserve"> further</w:t>
      </w:r>
      <w:r w:rsidR="00B70BD1" w:rsidRPr="00EA5859">
        <w:rPr>
          <w:color w:val="000000" w:themeColor="text1"/>
          <w:u w:color="000000" w:themeColor="text1"/>
        </w:rPr>
        <w:t xml:space="preserve"> amended by adding:</w:t>
      </w:r>
    </w:p>
    <w:p w:rsidR="00A825FA" w:rsidRPr="00EA5859" w:rsidRDefault="00A825FA" w:rsidP="00B7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8EA" w:rsidRDefault="00B70BD1" w:rsidP="0042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859">
        <w:rPr>
          <w:color w:val="000000" w:themeColor="text1"/>
          <w:u w:color="000000" w:themeColor="text1"/>
        </w:rPr>
        <w:tab/>
      </w:r>
      <w:r w:rsidRPr="00EA5859">
        <w:rPr>
          <w:color w:val="000000" w:themeColor="text1"/>
          <w:u w:color="000000" w:themeColor="text1"/>
        </w:rPr>
        <w:tab/>
        <w:t>“</w:t>
      </w:r>
      <w:r w:rsidR="00BF27F1">
        <w:t>(ii)</w:t>
      </w:r>
      <w:r w:rsidR="00BF27F1">
        <w:tab/>
      </w:r>
      <w:r w:rsidR="004224AA" w:rsidRPr="0094723A">
        <w:t>When a petition is submitted to the county council signed by seventy</w:t>
      </w:r>
      <w:r w:rsidR="004224AA" w:rsidRPr="0094723A">
        <w:noBreakHyphen/>
        <w:t xml:space="preserve">five percent or more of the </w:t>
      </w:r>
      <w:r w:rsidR="004224AA" w:rsidRPr="004224AA">
        <w:rPr>
          <w:strike/>
        </w:rPr>
        <w:t>resident</w:t>
      </w:r>
      <w:r w:rsidR="004224AA" w:rsidRPr="0094723A">
        <w:t xml:space="preserve"> freeholders who own at least seventy</w:t>
      </w:r>
      <w:r w:rsidR="004224AA" w:rsidRPr="0094723A">
        <w:noBreakHyphen/>
        <w:t xml:space="preserve">five percent of the assessed valuation of real property in the proposed special tax district, the county council upon certification of the petition may pass an ordinance establishing the special tax district. For the purposes of this item, </w:t>
      </w:r>
      <w:r w:rsidR="004224AA">
        <w:t>‘</w:t>
      </w:r>
      <w:r w:rsidR="004224AA" w:rsidRPr="0094723A">
        <w:t>freeholder</w:t>
      </w:r>
      <w:r w:rsidR="004224AA">
        <w:t>’</w:t>
      </w:r>
      <w:r w:rsidR="004224AA" w:rsidRPr="0094723A">
        <w:t xml:space="preserve"> has the same meaning as defined in Section 5</w:t>
      </w:r>
      <w:r w:rsidR="004224AA" w:rsidRPr="0094723A">
        <w:noBreakHyphen/>
        <w:t>3</w:t>
      </w:r>
      <w:r w:rsidR="004224AA" w:rsidRPr="0094723A">
        <w:noBreakHyphen/>
        <w:t>240. The petition must contain a designation of the boundaries of the proposed special tax district, the nature of the services to be rendered, and the maximum level of the taxes or user service charges, or both, authorized to be levied and collected.</w:t>
      </w:r>
      <w:r w:rsidRPr="00EA5859">
        <w:rPr>
          <w:color w:val="000000" w:themeColor="text1"/>
          <w:u w:color="000000" w:themeColor="text1"/>
        </w:rPr>
        <w:t>”</w:t>
      </w:r>
    </w:p>
    <w:p w:rsidR="009048EA" w:rsidRDefault="009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EA" w:rsidRDefault="009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0BD1">
        <w:t>2</w:t>
      </w:r>
      <w:r>
        <w:t>.</w:t>
      </w:r>
      <w:r>
        <w:tab/>
        <w:t>This act takes effect upon approval by the Governor.</w:t>
      </w:r>
    </w:p>
    <w:p w:rsidR="000F6E33" w:rsidRDefault="00304F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E73" w:rsidRDefault="00C31E73" w:rsidP="00C31E73">
      <w:pPr>
        <w:suppressAutoHyphens/>
      </w:pPr>
    </w:p>
    <w:sectPr w:rsidR="00C31E73" w:rsidSect="00C31E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8EA" w:rsidRDefault="009048EA" w:rsidP="009F0C77">
      <w:r>
        <w:separator/>
      </w:r>
    </w:p>
  </w:endnote>
  <w:endnote w:type="continuationSeparator" w:id="0">
    <w:p w:rsidR="009048EA" w:rsidRDefault="009048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C98912-D185-43E0-BF3F-4F23F2E01E07}"/>
    <w:embedBold r:id="rId2" w:fontKey="{7D02EBAE-1F43-466F-920B-2E268B73B705}"/>
  </w:font>
  <w:font w:name="Calibri">
    <w:panose1 w:val="020F0502020204030204"/>
    <w:charset w:val="00"/>
    <w:family w:val="swiss"/>
    <w:pitch w:val="variable"/>
    <w:sig w:usb0="E00002FF" w:usb1="4000ACFF" w:usb2="00000001" w:usb3="00000000" w:csb0="0000019F" w:csb1="00000000"/>
    <w:embedRegular r:id="rId3" w:fontKey="{DB49533B-2D59-418F-815D-0BF27550C542}"/>
  </w:font>
  <w:font w:name="Segoe UI">
    <w:panose1 w:val="020B0502040204020203"/>
    <w:charset w:val="00"/>
    <w:family w:val="swiss"/>
    <w:pitch w:val="variable"/>
    <w:sig w:usb0="E10022FF" w:usb1="C000E47F" w:usb2="00000029" w:usb3="00000000" w:csb0="000001DF" w:csb1="00000000"/>
    <w:embedRegular r:id="rId4" w:fontKey="{5D035F13-84C1-4C0D-A408-5F33F7DCFEE2}"/>
  </w:font>
  <w:font w:name="Cambria">
    <w:panose1 w:val="02040503050406030204"/>
    <w:charset w:val="00"/>
    <w:family w:val="roman"/>
    <w:pitch w:val="variable"/>
    <w:sig w:usb0="E00002FF" w:usb1="400004FF" w:usb2="00000000" w:usb3="00000000" w:csb0="0000019F" w:csb1="00000000"/>
    <w:embedRegular r:id="rId5" w:fontKey="{0472413C-2774-4FA8-8502-719C2D1D80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E33" w:rsidRPr="00C31E73" w:rsidRDefault="00C31E73" w:rsidP="00C31E73">
    <w:pPr>
      <w:pStyle w:val="Footer"/>
      <w:tabs>
        <w:tab w:val="clear" w:pos="4680"/>
        <w:tab w:val="clear" w:pos="9360"/>
        <w:tab w:val="center" w:pos="2995"/>
      </w:tabs>
      <w:spacing w:before="120"/>
    </w:pPr>
    <w:r>
      <w:t>[4610]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8EA" w:rsidRDefault="009048EA" w:rsidP="009F0C77">
      <w:r>
        <w:separator/>
      </w:r>
    </w:p>
  </w:footnote>
  <w:footnote w:type="continuationSeparator" w:id="0">
    <w:p w:rsidR="009048EA" w:rsidRDefault="009048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21DG18"/>
    <w:docVar w:name="CoverBillType" w:val="b"/>
    <w:docVar w:name="DocPath" w:val="L:\Council\bills\BBM\9721DG18.DOCX"/>
    <w:docVar w:name="dvBillNumber" w:val="4610"/>
    <w:docVar w:name="dvBillNumberPrefix" w:val="H. "/>
    <w:docVar w:name="dvOriginalBody" w:val="House"/>
    <w:docVar w:name="dvSteno" w:val="BBM"/>
    <w:docVar w:name="NameofBody" w:val="h"/>
    <w:docVar w:name="vGroup2" w:val="Council"/>
  </w:docVars>
  <w:rsids>
    <w:rsidRoot w:val="009048EA"/>
    <w:rsid w:val="00011869"/>
    <w:rsid w:val="00015CD6"/>
    <w:rsid w:val="000E0100"/>
    <w:rsid w:val="000E1785"/>
    <w:rsid w:val="000F40FA"/>
    <w:rsid w:val="000F6E33"/>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4F2D"/>
    <w:rsid w:val="00325348"/>
    <w:rsid w:val="0032732C"/>
    <w:rsid w:val="00336AD0"/>
    <w:rsid w:val="0037079A"/>
    <w:rsid w:val="003C4DAB"/>
    <w:rsid w:val="003D01E8"/>
    <w:rsid w:val="003E5288"/>
    <w:rsid w:val="003F6D79"/>
    <w:rsid w:val="0041760A"/>
    <w:rsid w:val="00417C01"/>
    <w:rsid w:val="004224AA"/>
    <w:rsid w:val="004403BD"/>
    <w:rsid w:val="00461441"/>
    <w:rsid w:val="004809EE"/>
    <w:rsid w:val="004E7D54"/>
    <w:rsid w:val="005273C6"/>
    <w:rsid w:val="00530A69"/>
    <w:rsid w:val="00545593"/>
    <w:rsid w:val="00556EBF"/>
    <w:rsid w:val="005571A3"/>
    <w:rsid w:val="00577C6C"/>
    <w:rsid w:val="005A62FE"/>
    <w:rsid w:val="005C2FE2"/>
    <w:rsid w:val="005E2AFD"/>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48EA"/>
    <w:rsid w:val="009242D4"/>
    <w:rsid w:val="0094021A"/>
    <w:rsid w:val="009B44AF"/>
    <w:rsid w:val="009C6A0B"/>
    <w:rsid w:val="009F0C77"/>
    <w:rsid w:val="009F4DD1"/>
    <w:rsid w:val="00A02543"/>
    <w:rsid w:val="00A41684"/>
    <w:rsid w:val="00A64E80"/>
    <w:rsid w:val="00A72BCD"/>
    <w:rsid w:val="00A741D9"/>
    <w:rsid w:val="00A825FA"/>
    <w:rsid w:val="00A833AB"/>
    <w:rsid w:val="00A9741D"/>
    <w:rsid w:val="00AC34A2"/>
    <w:rsid w:val="00AD1C9A"/>
    <w:rsid w:val="00AD4B17"/>
    <w:rsid w:val="00B412D4"/>
    <w:rsid w:val="00B70BD1"/>
    <w:rsid w:val="00BE3C22"/>
    <w:rsid w:val="00BF27F1"/>
    <w:rsid w:val="00C0345E"/>
    <w:rsid w:val="00C31C95"/>
    <w:rsid w:val="00C31E73"/>
    <w:rsid w:val="00C3483A"/>
    <w:rsid w:val="00C74E9D"/>
    <w:rsid w:val="00C826DD"/>
    <w:rsid w:val="00C82FD3"/>
    <w:rsid w:val="00C83C94"/>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C762A-085B-461E-B671-D7712E215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2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2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87A98-6242-4E3C-946E-4D973B7F0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1</Pages>
  <Words>198</Words>
  <Characters>986</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4610 Text of Previous Version (Jan. 11, 2018) - South Carolina Legislature Online</dc:title>
  <dc:creator>BRENDA MELTON</dc:creator>
  <cp:lastModifiedBy>S Volk</cp:lastModifiedBy>
  <cp:revision>2</cp:revision>
  <cp:lastPrinted>2017-12-11T17:45:00Z</cp:lastPrinted>
  <dcterms:created xsi:type="dcterms:W3CDTF">2018-01-11T16:13:00Z</dcterms:created>
  <dcterms:modified xsi:type="dcterms:W3CDTF">2018-01-11T16:13:00Z</dcterms:modified>
</cp:coreProperties>
</file>