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793" w:rsidRDefault="00177793"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37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13" w:rsidRPr="00401B70"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1B70">
        <w:rPr>
          <w:color w:val="000000" w:themeColor="text1"/>
          <w:u w:color="000000" w:themeColor="text1"/>
        </w:rPr>
        <w:t>TO AMEND 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2210, AS AMENDED, CODE OF LAWS OF SOUTH CAROLINA, 1976, RELATING TO THE TEACHER AND EMPLOYEE RETENTION INCENTIVE PROGRAM, SO AS TO EXTEND THE DATE ON WHICH THE AVAILABILITY OF PARTICIPATION IN THE PROGRAM ENDS TO JUNE 30, 2021; AND TO AMEND ACT 278 OF 2012, RELATING TO RETIREMENT SYSTEMS, SO AS TO EXTEND THE DATE ON WHICH 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2210 IS REPEALED UNTIL JUNE 30,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376A" w:rsidRDefault="00493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F13" w:rsidRDefault="00E92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B70">
        <w:rPr>
          <w:color w:val="000000" w:themeColor="text1"/>
          <w:u w:color="000000" w:themeColor="text1"/>
        </w:rPr>
        <w:t>SECTION</w:t>
      </w:r>
      <w:r>
        <w:rPr>
          <w:color w:val="000000" w:themeColor="text1"/>
          <w:u w:color="000000" w:themeColor="text1"/>
        </w:rPr>
        <w:tab/>
      </w:r>
      <w:r w:rsidRPr="00401B70">
        <w:rPr>
          <w:color w:val="000000" w:themeColor="text1"/>
          <w:u w:color="000000" w:themeColor="text1"/>
        </w:rPr>
        <w:t>1.</w:t>
      </w:r>
      <w:r>
        <w:rPr>
          <w:color w:val="000000" w:themeColor="text1"/>
          <w:u w:color="000000" w:themeColor="text1"/>
        </w:rPr>
        <w:tab/>
      </w:r>
      <w:r w:rsidRPr="00401B70">
        <w:rPr>
          <w:color w:val="000000" w:themeColor="text1"/>
          <w:u w:color="000000" w:themeColor="text1"/>
        </w:rPr>
        <w:t>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2210(J) of the 1976 Code, as last amended by Act 278 of 2012, is further amended to read:</w:t>
      </w: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“(J)</w:t>
      </w:r>
      <w:r>
        <w:rPr>
          <w:color w:val="000000" w:themeColor="text1"/>
          <w:u w:color="000000" w:themeColor="text1"/>
        </w:rPr>
        <w:tab/>
      </w:r>
      <w:r w:rsidRPr="00F22D0E">
        <w:t xml:space="preserve">Notwithstanding any other provision of this section, a member who begins participation after June 30, 2012, shall end his participation no later than the fifth anniversary of the date the member commenced participation in the program, or June 30, </w:t>
      </w:r>
      <w:r w:rsidRPr="00E92F13">
        <w:rPr>
          <w:strike/>
        </w:rPr>
        <w:t>2018</w:t>
      </w:r>
      <w:r>
        <w:t xml:space="preserve"> </w:t>
      </w:r>
      <w:r>
        <w:rPr>
          <w:u w:val="single"/>
        </w:rPr>
        <w:t>2021</w:t>
      </w:r>
      <w:r w:rsidRPr="00F22D0E">
        <w:t>, whichever is earlier. A member</w:t>
      </w:r>
      <w:r w:rsidR="000443E4" w:rsidRPr="000443E4">
        <w:t>’</w:t>
      </w:r>
      <w:r w:rsidRPr="00F22D0E">
        <w:t xml:space="preserve">s participation may not continue after June 30, </w:t>
      </w:r>
      <w:r w:rsidRPr="00E92F13">
        <w:rPr>
          <w:strike/>
        </w:rPr>
        <w:t>2018</w:t>
      </w:r>
      <w:r>
        <w:t xml:space="preserve"> </w:t>
      </w:r>
      <w:r>
        <w:rPr>
          <w:u w:val="single"/>
        </w:rPr>
        <w:t>2021</w:t>
      </w:r>
      <w:r w:rsidRPr="00F22D0E">
        <w:t>, under any circumstance.</w:t>
      </w:r>
      <w:r>
        <w:t>”</w:t>
      </w: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01B70">
        <w:rPr>
          <w:color w:val="000000" w:themeColor="text1"/>
          <w:u w:color="000000" w:themeColor="text1"/>
        </w:rPr>
        <w:t>2.</w:t>
      </w:r>
      <w:r>
        <w:rPr>
          <w:color w:val="000000" w:themeColor="text1"/>
          <w:u w:color="000000" w:themeColor="text1"/>
        </w:rPr>
        <w:tab/>
      </w:r>
      <w:r w:rsidRPr="00401B70">
        <w:rPr>
          <w:color w:val="000000" w:themeColor="text1"/>
          <w:u w:color="000000" w:themeColor="text1"/>
        </w:rPr>
        <w:t>Section 16 of Act 278 of 2012 is amended to read:</w:t>
      </w: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1B70">
        <w:rPr>
          <w:color w:val="000000" w:themeColor="text1"/>
          <w:u w:color="000000" w:themeColor="text1"/>
        </w:rPr>
        <w:t>“S</w:t>
      </w:r>
      <w:r>
        <w:rPr>
          <w:color w:val="000000" w:themeColor="text1"/>
          <w:u w:color="000000" w:themeColor="text1"/>
        </w:rPr>
        <w:t>ection 1</w:t>
      </w:r>
      <w:r w:rsidRPr="00401B70">
        <w:rPr>
          <w:color w:val="000000" w:themeColor="text1"/>
          <w:u w:color="000000" w:themeColor="text1"/>
        </w:rPr>
        <w:t>6.</w:t>
      </w:r>
      <w:r>
        <w:rPr>
          <w:color w:val="000000" w:themeColor="text1"/>
          <w:u w:color="000000" w:themeColor="text1"/>
        </w:rPr>
        <w:tab/>
      </w:r>
      <w:r w:rsidRPr="00401B70">
        <w:rPr>
          <w:color w:val="000000" w:themeColor="text1"/>
          <w:u w:color="000000" w:themeColor="text1"/>
        </w:rPr>
        <w:t>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1810 of the 1976 Code is repealed. 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 xml:space="preserve">2210 of the 1976 Code is repealed effective July 1, </w:t>
      </w:r>
      <w:r w:rsidRPr="00E92F13">
        <w:rPr>
          <w:strike/>
          <w:color w:val="000000" w:themeColor="text1"/>
          <w:u w:color="000000" w:themeColor="text1"/>
        </w:rPr>
        <w:t>2018</w:t>
      </w:r>
      <w:r>
        <w:rPr>
          <w:color w:val="000000" w:themeColor="text1"/>
          <w:u w:color="000000" w:themeColor="text1"/>
        </w:rPr>
        <w:t xml:space="preserve"> </w:t>
      </w:r>
      <w:r>
        <w:rPr>
          <w:color w:val="000000" w:themeColor="text1"/>
          <w:u w:val="single" w:color="000000" w:themeColor="text1"/>
        </w:rPr>
        <w:t>2021</w:t>
      </w:r>
      <w:r>
        <w:rPr>
          <w:color w:val="000000" w:themeColor="text1"/>
          <w:u w:color="000000" w:themeColor="text1"/>
        </w:rPr>
        <w:t xml:space="preserve">, </w:t>
      </w:r>
      <w:r w:rsidRPr="00401B70">
        <w:rPr>
          <w:color w:val="000000" w:themeColor="text1"/>
          <w:u w:color="000000" w:themeColor="text1"/>
        </w:rPr>
        <w:t>for all purposes except the distribution of program accounts existing on that date.”</w:t>
      </w: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76A" w:rsidRDefault="00493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F13">
        <w:t>3</w:t>
      </w:r>
      <w:r>
        <w:t>.</w:t>
      </w:r>
      <w:r>
        <w:tab/>
        <w:t>This act takes effect upon approval by the Governor.</w:t>
      </w:r>
    </w:p>
    <w:p w:rsidR="006E4F7A" w:rsidRDefault="000443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793" w:rsidRDefault="00177793" w:rsidP="00177793">
      <w:pPr>
        <w:suppressAutoHyphens/>
      </w:pPr>
    </w:p>
    <w:sectPr w:rsidR="00177793" w:rsidSect="001777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76A" w:rsidRDefault="0049376A" w:rsidP="009F0C77">
      <w:r>
        <w:separator/>
      </w:r>
    </w:p>
  </w:endnote>
  <w:endnote w:type="continuationSeparator" w:id="0">
    <w:p w:rsidR="0049376A" w:rsidRDefault="00493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5C0A1F-C8EC-4F0B-A829-93AE513036DE}"/>
    <w:embedBold r:id="rId2" w:fontKey="{72E95B3E-6844-4F3D-85C0-189D7A02886B}"/>
  </w:font>
  <w:font w:name="Calibri">
    <w:panose1 w:val="020F0502020204030204"/>
    <w:charset w:val="00"/>
    <w:family w:val="swiss"/>
    <w:pitch w:val="variable"/>
    <w:sig w:usb0="E00002FF" w:usb1="4000ACFF" w:usb2="00000001" w:usb3="00000000" w:csb0="0000019F" w:csb1="00000000"/>
    <w:embedRegular r:id="rId3" w:fontKey="{63C8112B-DB22-4531-AD6F-DDED83CB282C}"/>
  </w:font>
  <w:font w:name="Segoe UI">
    <w:panose1 w:val="020B0502040204020203"/>
    <w:charset w:val="00"/>
    <w:family w:val="swiss"/>
    <w:pitch w:val="variable"/>
    <w:sig w:usb0="E10022FF" w:usb1="C000E47F" w:usb2="00000029" w:usb3="00000000" w:csb0="000001DF" w:csb1="00000000"/>
    <w:embedRegular r:id="rId4" w:fontKey="{5A697C50-3700-4A6B-8BD6-AABD3507D49C}"/>
  </w:font>
  <w:font w:name="Cambria">
    <w:panose1 w:val="02040503050406030204"/>
    <w:charset w:val="00"/>
    <w:family w:val="roman"/>
    <w:pitch w:val="variable"/>
    <w:sig w:usb0="E00002FF" w:usb1="400004FF" w:usb2="00000000" w:usb3="00000000" w:csb0="0000019F" w:csb1="00000000"/>
    <w:embedRegular r:id="rId5" w:fontKey="{1E2A7B01-9D94-473E-8BA3-E00AE6DCE3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F7A" w:rsidRPr="00177793" w:rsidRDefault="00177793" w:rsidP="00177793">
    <w:pPr>
      <w:pStyle w:val="Footer"/>
      <w:tabs>
        <w:tab w:val="clear" w:pos="4680"/>
        <w:tab w:val="clear" w:pos="9360"/>
        <w:tab w:val="center" w:pos="2995"/>
      </w:tabs>
      <w:spacing w:before="120"/>
    </w:pPr>
    <w:r>
      <w:t>[4725]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76A" w:rsidRDefault="0049376A" w:rsidP="009F0C77">
      <w:r>
        <w:separator/>
      </w:r>
    </w:p>
  </w:footnote>
  <w:footnote w:type="continuationSeparator" w:id="0">
    <w:p w:rsidR="0049376A" w:rsidRDefault="00493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9AB18"/>
    <w:docVar w:name="CoverBillType" w:val="b"/>
    <w:docVar w:name="DocPath" w:val="L:\Council\bills\BH\7169AB18.DOCX"/>
    <w:docVar w:name="dvBillNumber" w:val="4725"/>
    <w:docVar w:name="dvBillNumberPrefix" w:val="H. "/>
    <w:docVar w:name="dvOriginalBody" w:val="House"/>
    <w:docVar w:name="dvSteno" w:val="BH"/>
    <w:docVar w:name="NameofBody" w:val="h"/>
    <w:docVar w:name="vGroup2" w:val="Council"/>
  </w:docVars>
  <w:rsids>
    <w:rsidRoot w:val="0049376A"/>
    <w:rsid w:val="00011869"/>
    <w:rsid w:val="00015CD6"/>
    <w:rsid w:val="000443E4"/>
    <w:rsid w:val="000E0100"/>
    <w:rsid w:val="000E1785"/>
    <w:rsid w:val="000F40FA"/>
    <w:rsid w:val="001035F1"/>
    <w:rsid w:val="0010776B"/>
    <w:rsid w:val="00133E66"/>
    <w:rsid w:val="001435A3"/>
    <w:rsid w:val="00146ED3"/>
    <w:rsid w:val="00151044"/>
    <w:rsid w:val="0017779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29D"/>
    <w:rsid w:val="00461441"/>
    <w:rsid w:val="004809EE"/>
    <w:rsid w:val="0049376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4F7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2F13"/>
    <w:rsid w:val="00EF2368"/>
    <w:rsid w:val="00F24442"/>
    <w:rsid w:val="00F32FC3"/>
    <w:rsid w:val="00F3620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64BB0-3E6E-493E-951F-FBC43F10F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43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3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F8634-3B1B-4D6F-8FC9-0CCF7A949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1</Pages>
  <Words>226</Words>
  <Characters>1094</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4725 Text of Previous Version (Jan. 25, 2018) - South Carolina Legislature Online</dc:title>
  <dc:creator>%USERNAME%</dc:creator>
  <cp:lastModifiedBy>S Volk</cp:lastModifiedBy>
  <cp:revision>2</cp:revision>
  <cp:lastPrinted>2018-01-23T19:35:00Z</cp:lastPrinted>
  <dcterms:created xsi:type="dcterms:W3CDTF">2018-01-25T17:16:00Z</dcterms:created>
  <dcterms:modified xsi:type="dcterms:W3CDTF">2018-01-25T17:16:00Z</dcterms:modified>
</cp:coreProperties>
</file>