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2018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Pr="003A1804" w:rsidRDefault="003A1804" w:rsidP="003A180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4811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S. Rivers, G.M. Smith, Elliott, Davis, Stavrinakis, Murphy, Jordan, Caskey, Fry, W. Newton, Bannister, Clemmons, Cole and Lowe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3/7/18--H.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2018.</w:t>
      </w:r>
    </w:p>
    <w:p w:rsidR="003A1804" w:rsidRPr="003A1804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Pr="003A1804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4811) </w:t>
      </w:r>
      <w:r w:rsidRPr="003A1804">
        <w:rPr>
          <w:color w:val="000000" w:themeColor="text1"/>
          <w:u w:color="000000" w:themeColor="text1"/>
        </w:rPr>
        <w:t>to amend Section 22</w:t>
      </w:r>
      <w:r w:rsidRPr="003A1804">
        <w:rPr>
          <w:color w:val="000000" w:themeColor="text1"/>
          <w:u w:color="000000" w:themeColor="text1"/>
        </w:rPr>
        <w:noBreakHyphen/>
        <w:t>1</w:t>
      </w:r>
      <w:r w:rsidRPr="003A1804">
        <w:rPr>
          <w:color w:val="000000" w:themeColor="text1"/>
          <w:u w:color="000000" w:themeColor="text1"/>
        </w:rPr>
        <w:noBreakHyphen/>
        <w:t>10, as amended, Code of Laws of South Carolina, 1976, relating to the appointment of magistrates, so as to require that</w:t>
      </w:r>
      <w:r>
        <w:t>, etc., respectfully</w:t>
      </w:r>
    </w:p>
    <w:p w:rsidR="003A1804" w:rsidRPr="003A1804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Pr="00724A80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724A80">
        <w:rPr>
          <w:u w:color="000000" w:themeColor="text1"/>
        </w:rPr>
        <w:t>Amend the bill, as and if amended, by striking SECTION 1 and inserting:</w:t>
      </w:r>
    </w:p>
    <w:p w:rsidR="003A1804" w:rsidRPr="00724A80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724A80">
        <w:rPr>
          <w:u w:color="000000" w:themeColor="text1"/>
        </w:rPr>
        <w:t>/</w:t>
      </w:r>
      <w:r w:rsidRPr="00724A80">
        <w:rPr>
          <w:u w:color="000000" w:themeColor="text1"/>
        </w:rPr>
        <w:tab/>
        <w:t>SECTION</w:t>
      </w:r>
      <w:r w:rsidRPr="00724A80">
        <w:rPr>
          <w:u w:color="000000" w:themeColor="text1"/>
        </w:rPr>
        <w:tab/>
        <w:t>1.</w:t>
      </w:r>
      <w:r w:rsidRPr="00724A80">
        <w:rPr>
          <w:u w:color="000000" w:themeColor="text1"/>
        </w:rPr>
        <w:tab/>
        <w:t>Section 22</w:t>
      </w:r>
      <w:r w:rsidRPr="00724A80">
        <w:rPr>
          <w:u w:color="000000" w:themeColor="text1"/>
        </w:rPr>
        <w:noBreakHyphen/>
        <w:t>1</w:t>
      </w:r>
      <w:r w:rsidRPr="00724A80">
        <w:rPr>
          <w:u w:color="000000" w:themeColor="text1"/>
        </w:rPr>
        <w:noBreakHyphen/>
        <w:t>10(</w:t>
      </w:r>
      <w:bookmarkStart w:id="0" w:name="temp"/>
      <w:bookmarkEnd w:id="0"/>
      <w:r w:rsidRPr="00724A80">
        <w:rPr>
          <w:u w:color="000000" w:themeColor="text1"/>
        </w:rPr>
        <w:t xml:space="preserve">B)(2) of the 1976 Code is amended by adding a subitem to read: </w:t>
      </w:r>
    </w:p>
    <w:p w:rsidR="003A1804" w:rsidRPr="00724A80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4A80">
        <w:rPr>
          <w:u w:color="000000" w:themeColor="text1"/>
        </w:rPr>
        <w:tab/>
        <w:t>“( )</w:t>
      </w:r>
      <w:r w:rsidRPr="00724A80">
        <w:rPr>
          <w:u w:color="000000" w:themeColor="text1"/>
        </w:rPr>
        <w:tab/>
        <w:t>On and after July 1, 2019, no person is eligible for an initial appointment to hold the office of magistrate who is not at the time of his appointment: (i) a citizen of the United States and of this State, (ii) has not been a resident of this State for at least five years, (iii) has not attained the age of twenty</w:t>
      </w:r>
      <w:r w:rsidRPr="00724A80">
        <w:rPr>
          <w:u w:color="000000" w:themeColor="text1"/>
        </w:rPr>
        <w:noBreakHyphen/>
        <w:t>one years upon his appointment, and (iv) is not a licensed attorney in South Carolina. However, a county with a population of less than seventy</w:t>
      </w:r>
      <w:r w:rsidRPr="00724A80">
        <w:rPr>
          <w:u w:color="000000" w:themeColor="text1"/>
        </w:rPr>
        <w:noBreakHyphen/>
        <w:t>five thousand is exempt from the provisions of (iv) and the magistrate must have received a four</w:t>
      </w:r>
      <w:r w:rsidRPr="00724A80">
        <w:rPr>
          <w:u w:color="000000" w:themeColor="text1"/>
        </w:rPr>
        <w:noBreakHyphen/>
        <w:t xml:space="preserve">year baccalaureate degree.” </w:t>
      </w:r>
      <w:r w:rsidRPr="00724A80">
        <w:rPr>
          <w:u w:color="000000" w:themeColor="text1"/>
        </w:rPr>
        <w:tab/>
        <w:t>/</w:t>
      </w:r>
      <w:r w:rsidRPr="00724A80">
        <w:t xml:space="preserve"> </w:t>
      </w:r>
    </w:p>
    <w:p w:rsidR="003A1804" w:rsidRPr="00724A80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4A80">
        <w:t>Renumber sections to conform.</w:t>
      </w:r>
    </w:p>
    <w:p w:rsidR="003A1804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4A80">
        <w:t>Amend title to conform.</w:t>
      </w:r>
    </w:p>
    <w:p w:rsidR="003A1804" w:rsidRPr="00724A80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1804" w:rsidRPr="003A1804" w:rsidRDefault="003A1804" w:rsidP="003A1804">
      <w:pPr>
        <w:tabs>
          <w:tab w:val="left" w:pos="3024"/>
        </w:tabs>
        <w:suppressAutoHyphens/>
        <w:rPr>
          <w:sz w:val="21"/>
          <w:szCs w:val="21"/>
        </w:rPr>
      </w:pPr>
      <w:r w:rsidRPr="003A1804">
        <w:rPr>
          <w:sz w:val="21"/>
          <w:szCs w:val="21"/>
        </w:rPr>
        <w:t>Majority favorable.</w:t>
      </w:r>
      <w:r w:rsidRPr="003A1804">
        <w:rPr>
          <w:sz w:val="21"/>
          <w:szCs w:val="21"/>
        </w:rPr>
        <w:tab/>
        <w:t>Minority unfavorable.</w:t>
      </w:r>
    </w:p>
    <w:p w:rsidR="003A1804" w:rsidRPr="003A1804" w:rsidRDefault="003A1804" w:rsidP="003A1804">
      <w:pPr>
        <w:tabs>
          <w:tab w:val="left" w:pos="3024"/>
        </w:tabs>
        <w:suppressAutoHyphens/>
        <w:rPr>
          <w:sz w:val="21"/>
          <w:szCs w:val="21"/>
        </w:rPr>
      </w:pPr>
      <w:r w:rsidRPr="003A1804">
        <w:rPr>
          <w:sz w:val="21"/>
          <w:szCs w:val="21"/>
        </w:rPr>
        <w:t>F. GREGORY DELLENEY, JR.</w:t>
      </w:r>
      <w:r w:rsidRPr="003A1804">
        <w:rPr>
          <w:sz w:val="21"/>
          <w:szCs w:val="21"/>
        </w:rPr>
        <w:tab/>
        <w:t>JOHN RICHARD C. KING</w:t>
      </w:r>
    </w:p>
    <w:p w:rsidR="003A1804" w:rsidRDefault="003A1804" w:rsidP="003A1804">
      <w:pPr>
        <w:tabs>
          <w:tab w:val="left" w:pos="3024"/>
        </w:tabs>
        <w:suppressAutoHyphens/>
      </w:pPr>
      <w:r w:rsidRPr="003A1804">
        <w:rPr>
          <w:sz w:val="21"/>
          <w:szCs w:val="21"/>
        </w:rPr>
        <w:t>For Majority.</w:t>
      </w:r>
      <w:r w:rsidRPr="003A1804">
        <w:rPr>
          <w:sz w:val="21"/>
          <w:szCs w:val="21"/>
        </w:rPr>
        <w:tab/>
        <w:t>For Minority.</w:t>
      </w:r>
    </w:p>
    <w:p w:rsidR="003A1804" w:rsidRPr="003A1804" w:rsidRDefault="003A1804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804" w:rsidRDefault="003A1804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A1804" w:rsidSect="003A18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1476" w:rsidRDefault="009E1476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E49" w:rsidRDefault="00602E49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2B01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6D1E40">
        <w:rPr>
          <w:color w:val="000000" w:themeColor="text1"/>
          <w:u w:color="000000" w:themeColor="text1"/>
        </w:rPr>
        <w:t>TO AMEND SECTION 22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10, AS AMENDED,</w:t>
      </w:r>
      <w:r w:rsidR="00B1660E">
        <w:rPr>
          <w:color w:val="000000" w:themeColor="text1"/>
          <w:u w:color="000000" w:themeColor="text1"/>
        </w:rPr>
        <w:t xml:space="preserve"> COD</w:t>
      </w:r>
      <w:r w:rsidR="00A63B31">
        <w:rPr>
          <w:color w:val="000000" w:themeColor="text1"/>
          <w:u w:color="000000" w:themeColor="text1"/>
        </w:rPr>
        <w:t>E</w:t>
      </w:r>
      <w:r w:rsidR="00B1660E">
        <w:rPr>
          <w:color w:val="000000" w:themeColor="text1"/>
          <w:u w:color="000000" w:themeColor="text1"/>
        </w:rPr>
        <w:t xml:space="preserve"> OF LAWS OF SOUTH CAROLINA, 1976,</w:t>
      </w:r>
      <w:r w:rsidRPr="006D1E40">
        <w:rPr>
          <w:color w:val="000000" w:themeColor="text1"/>
          <w:u w:color="000000" w:themeColor="text1"/>
        </w:rPr>
        <w:t xml:space="preserve"> RELATING TO THE APPOINTMENT OF MAGISTRATES, SO AS TO REQUIRE THAT A MAGISTRATE MUST BE A LICENSED ATTORNEY AND TO PROVIDE EXCEPTIONS UNDER CERTAIN CIRCUMSTANCES.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2B01A4" w:rsidRDefault="002B0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01A4" w:rsidRDefault="002B01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Section 22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10(B)(2) of the 1976 Code is amended by adding</w:t>
      </w:r>
      <w:r w:rsidR="00B1660E">
        <w:rPr>
          <w:color w:val="000000" w:themeColor="text1"/>
          <w:u w:color="000000" w:themeColor="text1"/>
        </w:rPr>
        <w:t xml:space="preserve"> a</w:t>
      </w:r>
      <w:r w:rsidRPr="006D1E40">
        <w:rPr>
          <w:color w:val="000000" w:themeColor="text1"/>
          <w:u w:color="000000" w:themeColor="text1"/>
        </w:rPr>
        <w:t xml:space="preserve"> subitem to read: </w:t>
      </w: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“(</w:t>
      </w:r>
      <w:r w:rsidR="00B1660E">
        <w:rPr>
          <w:color w:val="000000" w:themeColor="text1"/>
          <w:u w:color="000000" w:themeColor="text1"/>
        </w:rPr>
        <w:t xml:space="preserve">  </w:t>
      </w:r>
      <w:r w:rsidRPr="006D1E40">
        <w:rPr>
          <w:color w:val="000000" w:themeColor="text1"/>
          <w:u w:color="000000" w:themeColor="text1"/>
        </w:rPr>
        <w:t>)</w:t>
      </w:r>
      <w:r w:rsidRPr="006D1E40">
        <w:rPr>
          <w:color w:val="000000" w:themeColor="text1"/>
          <w:u w:color="000000" w:themeColor="text1"/>
        </w:rPr>
        <w:tab/>
        <w:t>On and after July 1, 20</w:t>
      </w:r>
      <w:r w:rsidR="003E3E87">
        <w:rPr>
          <w:color w:val="000000" w:themeColor="text1"/>
          <w:u w:color="000000" w:themeColor="text1"/>
        </w:rPr>
        <w:t>18</w:t>
      </w:r>
      <w:r w:rsidRPr="006D1E40">
        <w:rPr>
          <w:color w:val="000000" w:themeColor="text1"/>
          <w:u w:color="000000" w:themeColor="text1"/>
        </w:rPr>
        <w:t>, no person is eligible for an initial appointment to hold the office of magistrate who</w:t>
      </w:r>
      <w:r w:rsidR="00B1660E">
        <w:rPr>
          <w:color w:val="000000" w:themeColor="text1"/>
          <w:u w:color="000000" w:themeColor="text1"/>
        </w:rPr>
        <w:t>:</w:t>
      </w:r>
      <w:r w:rsidRPr="006D1E40">
        <w:rPr>
          <w:color w:val="000000" w:themeColor="text1"/>
          <w:u w:color="000000" w:themeColor="text1"/>
        </w:rPr>
        <w:t xml:space="preserve"> (i) is not at the time of his appointment a citizen of the United States and of this State, (ii) has not been a resident of this State for at least five years, (iii) has not attained the age of twenty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 xml:space="preserve">one years upon his appointment, and (iv) is not a licensed attorney. However, a county with a population of less than </w:t>
      </w:r>
      <w:r w:rsidR="001D01E0">
        <w:rPr>
          <w:color w:val="000000" w:themeColor="text1"/>
          <w:u w:color="000000" w:themeColor="text1"/>
        </w:rPr>
        <w:t>seventy-five</w:t>
      </w:r>
      <w:r w:rsidRPr="006D1E40">
        <w:rPr>
          <w:color w:val="000000" w:themeColor="text1"/>
          <w:u w:color="000000" w:themeColor="text1"/>
        </w:rPr>
        <w:t xml:space="preserve"> thousand is </w:t>
      </w:r>
      <w:r w:rsidR="00B1660E">
        <w:rPr>
          <w:color w:val="000000" w:themeColor="text1"/>
          <w:u w:color="000000" w:themeColor="text1"/>
        </w:rPr>
        <w:t>exempt</w:t>
      </w:r>
      <w:r w:rsidR="00C02A87">
        <w:rPr>
          <w:color w:val="000000" w:themeColor="text1"/>
          <w:u w:color="000000" w:themeColor="text1"/>
        </w:rPr>
        <w:t xml:space="preserve"> from the provisions of</w:t>
      </w:r>
      <w:r w:rsidRPr="006D1E40">
        <w:rPr>
          <w:color w:val="000000" w:themeColor="text1"/>
          <w:u w:color="000000" w:themeColor="text1"/>
        </w:rPr>
        <w:t xml:space="preserve"> (iv) and the magistrate must have received a four</w:t>
      </w:r>
      <w:r w:rsidR="00E431B3"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year baccalaureate degree.”</w:t>
      </w:r>
    </w:p>
    <w:p w:rsidR="00A052CE" w:rsidRPr="006D1E40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1A4" w:rsidRDefault="00A052CE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0B0146" w:rsidRDefault="00E431B3" w:rsidP="00FE0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3F6C" w:rsidRDefault="00EE3F6C" w:rsidP="00EE3F6C">
      <w:pPr>
        <w:suppressAutoHyphens/>
      </w:pPr>
    </w:p>
    <w:sectPr w:rsidR="00EE3F6C" w:rsidSect="003A18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1A4" w:rsidRDefault="002B01A4" w:rsidP="009F0C77">
      <w:r>
        <w:separator/>
      </w:r>
    </w:p>
  </w:endnote>
  <w:endnote w:type="continuationSeparator" w:id="0">
    <w:p w:rsidR="002B01A4" w:rsidRDefault="002B0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2FD23E-AB02-464E-91AD-760C6B9C3B37}"/>
    <w:embedBold r:id="rId2" w:fontKey="{CE1801BD-87E0-4142-BB6F-146E70C05F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FD10C2-74E9-4EE8-ABCF-1BA7A3A043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072334-E221-469C-8238-7227582A2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4193D0-06C4-4B75-887A-CC631A044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146" w:rsidRPr="009E1476" w:rsidRDefault="009E1476" w:rsidP="009E1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</w:t>
    </w:r>
    <w:r w:rsidR="003A1804">
      <w:t>-</w:t>
    </w:r>
    <w:r w:rsidR="003A1804">
      <w:fldChar w:fldCharType="begin"/>
    </w:r>
    <w:r w:rsidR="003A1804">
      <w:instrText xml:space="preserve"> PAGE  \* MERGEFORMAT </w:instrText>
    </w:r>
    <w:r w:rsidR="003A1804">
      <w:fldChar w:fldCharType="separate"/>
    </w:r>
    <w:r w:rsidR="0060629C">
      <w:rPr>
        <w:noProof/>
      </w:rPr>
      <w:t>1</w:t>
    </w:r>
    <w:r w:rsidR="003A1804">
      <w:fldChar w:fldCharType="end"/>
    </w:r>
    <w:r w:rsidR="003A180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04" w:rsidRPr="009E1476" w:rsidRDefault="003A1804" w:rsidP="009E1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3F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1A4" w:rsidRDefault="002B01A4" w:rsidP="009F0C77">
      <w:r>
        <w:separator/>
      </w:r>
    </w:p>
  </w:footnote>
  <w:footnote w:type="continuationSeparator" w:id="0">
    <w:p w:rsidR="002B01A4" w:rsidRDefault="002B0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6CZ18"/>
    <w:docVar w:name="CoverBillType" w:val="b"/>
    <w:docVar w:name="DocPath" w:val="L:\Council\bills\NBD\11216CZ18.DOCX"/>
    <w:docVar w:name="dvBillNumber" w:val="48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B01A4"/>
    <w:rsid w:val="00011869"/>
    <w:rsid w:val="000122AB"/>
    <w:rsid w:val="00015CD6"/>
    <w:rsid w:val="000B01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81C"/>
    <w:rsid w:val="001D01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1A4"/>
    <w:rsid w:val="002E5912"/>
    <w:rsid w:val="00301B21"/>
    <w:rsid w:val="00325348"/>
    <w:rsid w:val="0032732C"/>
    <w:rsid w:val="00336AD0"/>
    <w:rsid w:val="0037079A"/>
    <w:rsid w:val="003A1804"/>
    <w:rsid w:val="003A44C2"/>
    <w:rsid w:val="003C4DAB"/>
    <w:rsid w:val="003D01E8"/>
    <w:rsid w:val="003E3E8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E49"/>
    <w:rsid w:val="00605102"/>
    <w:rsid w:val="0060629C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476"/>
    <w:rsid w:val="009F0C77"/>
    <w:rsid w:val="009F4DD1"/>
    <w:rsid w:val="00A02543"/>
    <w:rsid w:val="00A052CE"/>
    <w:rsid w:val="00A41684"/>
    <w:rsid w:val="00A63B31"/>
    <w:rsid w:val="00A64E80"/>
    <w:rsid w:val="00A72BCD"/>
    <w:rsid w:val="00A741D9"/>
    <w:rsid w:val="00A833AB"/>
    <w:rsid w:val="00A9741D"/>
    <w:rsid w:val="00AC34A2"/>
    <w:rsid w:val="00AD1C9A"/>
    <w:rsid w:val="00AD4B17"/>
    <w:rsid w:val="00B1660E"/>
    <w:rsid w:val="00B412D4"/>
    <w:rsid w:val="00B82B74"/>
    <w:rsid w:val="00BE3C22"/>
    <w:rsid w:val="00C02A8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1B3"/>
    <w:rsid w:val="00E44B57"/>
    <w:rsid w:val="00E92EEF"/>
    <w:rsid w:val="00EA6B9E"/>
    <w:rsid w:val="00EE3F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EC36B-4EB1-4C43-8047-1282F09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36113-5E36-4E48-B4E7-2024B6123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B4E69FA8</Template>
  <TotalTime>0</TotalTime>
  <Pages>2</Pages>
  <Words>442</Words>
  <Characters>2123</Characters>
  <Application>Microsoft Office Word</Application>
  <DocSecurity>0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4811 Text of Previous Version (Mar. 7, 2018) - South Carolina Legislature Online</dc:title>
  <dc:creator>%USERNAME%</dc:creator>
  <cp:lastModifiedBy>Warren Wilson</cp:lastModifiedBy>
  <cp:revision>2</cp:revision>
  <cp:lastPrinted>2018-01-30T17:56:00Z</cp:lastPrinted>
  <dcterms:created xsi:type="dcterms:W3CDTF">2018-03-07T22:24:00Z</dcterms:created>
  <dcterms:modified xsi:type="dcterms:W3CDTF">2018-03-07T22:24:00Z</dcterms:modified>
</cp:coreProperties>
</file>