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0257" w:rsidRP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Pr="002A0257" w:rsidRDefault="002A0257" w:rsidP="002A0257">
      <w:pPr>
        <w:tabs>
          <w:tab w:val="right" w:pos="5933"/>
        </w:tabs>
        <w:suppressAutoHyphens/>
      </w:pPr>
      <w:r>
        <w:tab/>
      </w:r>
      <w:r>
        <w:rPr>
          <w:b/>
          <w:sz w:val="36"/>
        </w:rPr>
        <w:t>H. 4908</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C464F">
        <w:t>Reps. S. Rivers, Mack, Arrington, Bennett</w:t>
      </w:r>
      <w:r w:rsidR="00266CAF">
        <w:t xml:space="preserve">, Cogswell, Mace, Pendarvis, </w:t>
      </w:r>
      <w:r w:rsidRPr="00DC464F">
        <w:t>Sottile</w:t>
      </w:r>
      <w:r w:rsidR="00266CAF">
        <w:t>, Crosby, Gilliard, McCoy and Stavrinakis</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Default="002A0257" w:rsidP="00266CAF">
      <w:pPr>
        <w:tabs>
          <w:tab w:val="right" w:pos="5933"/>
        </w:tabs>
        <w:suppressAutoHyphens/>
      </w:pPr>
      <w:r>
        <w:t>S. Printed 2/14/18--H.</w:t>
      </w:r>
      <w:r w:rsidR="00266CAF">
        <w:tab/>
        <w:t>[SEC 2/21/18 4:01 PM]</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2A0257" w:rsidRPr="002A0257" w:rsidRDefault="002A0257"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Pr="002A0257" w:rsidRDefault="002A0257"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CHARLESTON DELEGATION</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4908) to amend Section 7</w:t>
      </w:r>
      <w:r>
        <w:noBreakHyphen/>
        <w:t>7</w:t>
      </w:r>
      <w:r>
        <w:noBreakHyphen/>
        <w:t>140, Code of Laws of South Carolina, 1976, relating to the designation of voting precincts in Charleston County, so as to redesignate, etc., respectfully</w:t>
      </w:r>
    </w:p>
    <w:p w:rsidR="002A0257" w:rsidRPr="002A0257" w:rsidRDefault="002A0257"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SAMUAL RIVERS, JR. for Delegation.</w:t>
      </w:r>
    </w:p>
    <w:p w:rsidR="002A0257" w:rsidRPr="002A0257" w:rsidRDefault="002A0257"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0257" w:rsidSect="002A02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4BE6" w:rsidRDefault="00D74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0B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140, CODE OF LAWS OF SOUTH CAROLINA, 1976, RELATING TO THE DESIGNATION OF VOTING PRECINCTS IN CHARLESTON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0B05" w:rsidRDefault="00580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B05" w:rsidRDefault="00580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140(B) of the 1976 Code is amended to read:</w:t>
      </w: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eastAsia="Calibri"/>
          <w:szCs w:val="22"/>
        </w:rPr>
        <w:t>(B)</w:t>
      </w:r>
      <w:r>
        <w:rPr>
          <w:rFonts w:eastAsia="Calibri"/>
          <w:szCs w:val="22"/>
        </w:rPr>
        <w:tab/>
      </w:r>
      <w:r w:rsidRPr="00397800">
        <w:rPr>
          <w:rFonts w:eastAsia="Calibri"/>
          <w:szCs w:val="22"/>
        </w:rPr>
        <w:t xml:space="preserve">The precinct lines pursuant to subsection (A) defining the precincts in Charleston County are as shown on the official map of the United States Census Bureau designated as </w:t>
      </w:r>
      <w:r w:rsidRPr="00397800">
        <w:rPr>
          <w:rFonts w:eastAsia="Calibri"/>
          <w:strike/>
          <w:szCs w:val="22"/>
        </w:rPr>
        <w:t>P</w:t>
      </w:r>
      <w:r>
        <w:rPr>
          <w:rFonts w:eastAsia="Calibri"/>
          <w:strike/>
          <w:szCs w:val="22"/>
        </w:rPr>
        <w:noBreakHyphen/>
      </w:r>
      <w:r w:rsidRPr="00397800">
        <w:rPr>
          <w:rFonts w:eastAsia="Calibri"/>
          <w:strike/>
          <w:szCs w:val="22"/>
        </w:rPr>
        <w:t>19</w:t>
      </w:r>
      <w:r>
        <w:rPr>
          <w:rFonts w:eastAsia="Calibri"/>
          <w:strike/>
          <w:szCs w:val="22"/>
        </w:rPr>
        <w:noBreakHyphen/>
      </w:r>
      <w:r w:rsidRPr="00397800">
        <w:rPr>
          <w:rFonts w:eastAsia="Calibri"/>
          <w:strike/>
          <w:szCs w:val="22"/>
        </w:rPr>
        <w:t>17</w:t>
      </w:r>
      <w:r w:rsidRPr="00397800">
        <w:rPr>
          <w:rFonts w:eastAsia="Calibri"/>
          <w:szCs w:val="22"/>
        </w:rPr>
        <w:t xml:space="preserve"> </w:t>
      </w:r>
      <w:r w:rsidRPr="00397800">
        <w:rPr>
          <w:rFonts w:eastAsia="Calibri"/>
          <w:szCs w:val="22"/>
          <w:u w:val="single"/>
        </w:rPr>
        <w:t>P</w:t>
      </w:r>
      <w:r>
        <w:rPr>
          <w:rFonts w:eastAsia="Calibri"/>
          <w:szCs w:val="22"/>
          <w:u w:val="single"/>
        </w:rPr>
        <w:noBreakHyphen/>
      </w:r>
      <w:r w:rsidRPr="00397800">
        <w:rPr>
          <w:rFonts w:eastAsia="Calibri"/>
          <w:szCs w:val="22"/>
          <w:u w:val="single"/>
        </w:rPr>
        <w:t>19</w:t>
      </w:r>
      <w:r>
        <w:rPr>
          <w:rFonts w:eastAsia="Calibri"/>
          <w:szCs w:val="22"/>
          <w:u w:val="single"/>
        </w:rPr>
        <w:noBreakHyphen/>
      </w:r>
      <w:r w:rsidRPr="00397800">
        <w:rPr>
          <w:rFonts w:eastAsia="Calibri"/>
          <w:szCs w:val="22"/>
          <w:u w:val="single"/>
        </w:rPr>
        <w:t>18A</w:t>
      </w:r>
      <w:r>
        <w:rPr>
          <w:rFonts w:eastAsia="Calibri"/>
          <w:szCs w:val="22"/>
        </w:rPr>
        <w:t xml:space="preserve"> </w:t>
      </w:r>
      <w:r w:rsidRPr="00397800">
        <w:rPr>
          <w:rFonts w:eastAsia="Calibri"/>
          <w:szCs w:val="22"/>
        </w:rPr>
        <w:t>on file with the Revenue and Fiscal Affairs Office. The Revenue and Fiscal Affairs Office shall provide revised copies of maps of the above precincts defining precinct changes incorporated by the Revenue and Fiscal Affairs Office pursuant to this section to the Board of Voter Registration and Elections of Charleston County.</w:t>
      </w:r>
      <w:r>
        <w:rPr>
          <w:rFonts w:eastAsia="Calibri"/>
          <w:szCs w:val="22"/>
        </w:rPr>
        <w:t>”</w:t>
      </w:r>
    </w:p>
    <w:p w:rsidR="00335C35" w:rsidRPr="00397800"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1F">
        <w:rPr>
          <w:szCs w:val="24"/>
        </w:rPr>
        <w:tab/>
      </w: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42174" w:rsidRDefault="00335C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CCF" w:rsidRDefault="00B73CCF" w:rsidP="00B73CCF">
      <w:pPr>
        <w:suppressAutoHyphens/>
      </w:pPr>
    </w:p>
    <w:sectPr w:rsidR="00B73CCF" w:rsidSect="002A02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B05" w:rsidRDefault="00580B05" w:rsidP="009F0C77">
      <w:r>
        <w:separator/>
      </w:r>
    </w:p>
  </w:endnote>
  <w:endnote w:type="continuationSeparator" w:id="0">
    <w:p w:rsidR="00580B05" w:rsidRDefault="00580B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FC4860-F4E2-4C22-8B7A-E7F67602059B}"/>
    <w:embedBold r:id="rId2" w:fontKey="{B6465F05-86F5-4845-B187-F4C133B56C8A}"/>
  </w:font>
  <w:font w:name="Calibri">
    <w:panose1 w:val="020F0502020204030204"/>
    <w:charset w:val="00"/>
    <w:family w:val="swiss"/>
    <w:pitch w:val="variable"/>
    <w:sig w:usb0="E00002FF" w:usb1="4000ACFF" w:usb2="00000001" w:usb3="00000000" w:csb0="0000019F" w:csb1="00000000"/>
    <w:embedRegular r:id="rId3" w:fontKey="{184F575B-ED95-4BCC-9692-581A163E385C}"/>
  </w:font>
  <w:font w:name="Cambria">
    <w:panose1 w:val="02040503050406030204"/>
    <w:charset w:val="00"/>
    <w:family w:val="roman"/>
    <w:pitch w:val="variable"/>
    <w:sig w:usb0="E00002FF" w:usb1="400004FF" w:usb2="00000000" w:usb3="00000000" w:csb0="0000019F" w:csb1="00000000"/>
    <w:embedRegular r:id="rId4" w:fontKey="{1ACD10E6-41F6-43E8-BC5D-99BBCF4D5C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74" w:rsidRPr="00D74BE6" w:rsidRDefault="00D74BE6" w:rsidP="00D74BE6">
    <w:pPr>
      <w:pStyle w:val="Footer"/>
      <w:tabs>
        <w:tab w:val="clear" w:pos="4680"/>
        <w:tab w:val="clear" w:pos="9360"/>
        <w:tab w:val="center" w:pos="2995"/>
      </w:tabs>
      <w:spacing w:before="120"/>
    </w:pPr>
    <w:r>
      <w:t>[4908</w:t>
    </w:r>
    <w:r w:rsidR="002A0257">
      <w:t>-</w:t>
    </w:r>
    <w:r w:rsidR="002A0257">
      <w:fldChar w:fldCharType="begin"/>
    </w:r>
    <w:r w:rsidR="002A0257">
      <w:instrText xml:space="preserve"> PAGE  \* MERGEFORMAT </w:instrText>
    </w:r>
    <w:r w:rsidR="002A0257">
      <w:fldChar w:fldCharType="separate"/>
    </w:r>
    <w:r w:rsidR="00266CAF">
      <w:rPr>
        <w:noProof/>
      </w:rPr>
      <w:t>1</w:t>
    </w:r>
    <w:r w:rsidR="002A0257">
      <w:fldChar w:fldCharType="end"/>
    </w:r>
    <w:r w:rsidR="002A02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257" w:rsidRPr="00D74BE6" w:rsidRDefault="002A0257" w:rsidP="00D74BE6">
    <w:pPr>
      <w:pStyle w:val="Footer"/>
      <w:tabs>
        <w:tab w:val="clear" w:pos="4680"/>
        <w:tab w:val="clear" w:pos="9360"/>
        <w:tab w:val="center" w:pos="2995"/>
      </w:tabs>
      <w:spacing w:before="120"/>
    </w:pPr>
    <w:r>
      <w:t>[4908]</w:t>
    </w:r>
    <w:r>
      <w:tab/>
    </w:r>
    <w:r>
      <w:fldChar w:fldCharType="begin"/>
    </w:r>
    <w:r>
      <w:instrText xml:space="preserve"> PAGE  \* MERGEFORMAT </w:instrText>
    </w:r>
    <w:r>
      <w:fldChar w:fldCharType="separate"/>
    </w:r>
    <w:r w:rsidR="00B73C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B05" w:rsidRDefault="00580B05" w:rsidP="009F0C77">
      <w:r>
        <w:separator/>
      </w:r>
    </w:p>
  </w:footnote>
  <w:footnote w:type="continuationSeparator" w:id="0">
    <w:p w:rsidR="00580B05" w:rsidRDefault="00580B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83ZW18"/>
    <w:docVar w:name="CoverBillType" w:val="b"/>
    <w:docVar w:name="DocPath" w:val="L:\Council\bills\GGS\22083ZW18.DOCX"/>
    <w:docVar w:name="dvBillNumber" w:val="4908"/>
    <w:docVar w:name="dvBillNumberPrefix" w:val="H. "/>
    <w:docVar w:name="dvOriginalBody" w:val="House"/>
    <w:docVar w:name="dvSteno" w:val="GGS"/>
    <w:docVar w:name="NameofBody" w:val="h"/>
    <w:docVar w:name="vGroup2" w:val="Council"/>
  </w:docVars>
  <w:rsids>
    <w:rsidRoot w:val="00580B05"/>
    <w:rsid w:val="00011869"/>
    <w:rsid w:val="00015CD6"/>
    <w:rsid w:val="00072D6F"/>
    <w:rsid w:val="000E0100"/>
    <w:rsid w:val="000E1785"/>
    <w:rsid w:val="000E553D"/>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CAF"/>
    <w:rsid w:val="00284AAE"/>
    <w:rsid w:val="002A0257"/>
    <w:rsid w:val="002E5912"/>
    <w:rsid w:val="00301B21"/>
    <w:rsid w:val="00325348"/>
    <w:rsid w:val="0032732C"/>
    <w:rsid w:val="00335C35"/>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B05"/>
    <w:rsid w:val="00587A6A"/>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2174"/>
    <w:rsid w:val="00A64E80"/>
    <w:rsid w:val="00A72BCD"/>
    <w:rsid w:val="00A741D9"/>
    <w:rsid w:val="00A833AB"/>
    <w:rsid w:val="00A9741D"/>
    <w:rsid w:val="00AC34A2"/>
    <w:rsid w:val="00AD1C9A"/>
    <w:rsid w:val="00AD4B17"/>
    <w:rsid w:val="00B412D4"/>
    <w:rsid w:val="00B73CCF"/>
    <w:rsid w:val="00BE3C22"/>
    <w:rsid w:val="00C0345E"/>
    <w:rsid w:val="00C31C95"/>
    <w:rsid w:val="00C3483A"/>
    <w:rsid w:val="00C74E9D"/>
    <w:rsid w:val="00C826DD"/>
    <w:rsid w:val="00C82FD3"/>
    <w:rsid w:val="00C92819"/>
    <w:rsid w:val="00CC6B7B"/>
    <w:rsid w:val="00CD2089"/>
    <w:rsid w:val="00D73A67"/>
    <w:rsid w:val="00D74BE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1EE605-25B6-47A9-A336-DB1DE1D2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F907C-BCA5-428D-8CB0-30BBDA4F5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AAA14764.dotm</Template>
  <TotalTime>0</TotalTime>
  <Pages>2</Pages>
  <Words>274</Words>
  <Characters>1426</Characters>
  <Application>Microsoft Office Word</Application>
  <DocSecurity>0</DocSecurity>
  <Lines>61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4908 Text of Previous Version (Feb. 21, 2018) - South Carolina Legislature Online</dc:title>
  <dc:creator>GloriaShackelford</dc:creator>
  <cp:lastModifiedBy>Lavarres Lynch</cp:lastModifiedBy>
  <cp:revision>2</cp:revision>
  <cp:lastPrinted>2018-02-08T15:25:00Z</cp:lastPrinted>
  <dcterms:created xsi:type="dcterms:W3CDTF">2018-02-21T21:01:00Z</dcterms:created>
  <dcterms:modified xsi:type="dcterms:W3CDTF">2018-02-21T21:01:00Z</dcterms:modified>
</cp:coreProperties>
</file>