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E9A" w:rsidRDefault="00940E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1D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E5A" w:rsidRPr="00973F6B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73F6B">
        <w:t>TO AMEND SECTION 6</w:t>
      </w:r>
      <w:r>
        <w:noBreakHyphen/>
      </w:r>
      <w:r w:rsidRPr="00973F6B">
        <w:t>29</w:t>
      </w:r>
      <w:r>
        <w:noBreakHyphen/>
      </w:r>
      <w:r w:rsidRPr="00973F6B">
        <w:t>915, CODE OF LAWS OF SOUTH CAROLINA, 1976, RELATING TO ZONING APPEAL PRELITIGATION MEDIATION, SO AS TO CHANGE FROM MANDATORY TO DISCRETIONARY A MOTION MADE BY A PERSON WHO IS NOT THE PROPERTY OWNER TO INTERVENE AS A PARTY EVEN THOUGH THE BOARD OF ARCHITECTURAL REVIEW HAS DETERMINED THAT THE PERSON HAS A SUBSTAN</w:t>
      </w:r>
      <w:r>
        <w:t>TIAL INTEREST IN THE DECISION.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1D6C" w:rsidRDefault="00EE1D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1D6C" w:rsidRDefault="00EE1D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</w:t>
      </w:r>
      <w:r>
        <w:noBreakHyphen/>
        <w:t>29</w:t>
      </w:r>
      <w:r>
        <w:noBreakHyphen/>
        <w:t>915(A) of the 1976 Code, as added by Act 39 of 2003, is amended to read:</w:t>
      </w: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330006">
        <w:t xml:space="preserve">If a property owner files a notice of appeal with a request for prelitigation mediation, the request for mediation must be granted and the mediation </w:t>
      </w:r>
      <w:r w:rsidRPr="00DD3AFD">
        <w:t>must</w:t>
      </w:r>
      <w:r w:rsidRPr="00330006">
        <w:t xml:space="preserve"> be conducted in accordance with South Carolina Circuit Court Alternative Dispute Resolution Rules and this section.</w:t>
      </w:r>
      <w:r>
        <w:t xml:space="preserve"> </w:t>
      </w:r>
      <w:r w:rsidRPr="00330006">
        <w:t xml:space="preserve"> A person who is not the owner of the property may petition to intervene as a party, and this motion </w:t>
      </w:r>
      <w:r w:rsidRPr="00DD3AFD">
        <w:rPr>
          <w:strike/>
        </w:rPr>
        <w:t>must</w:t>
      </w:r>
      <w:r w:rsidRPr="00330006">
        <w:t xml:space="preserve"> </w:t>
      </w:r>
      <w:r w:rsidRPr="00DD3AFD">
        <w:rPr>
          <w:u w:val="single"/>
        </w:rPr>
        <w:t>may</w:t>
      </w:r>
      <w:r>
        <w:t xml:space="preserve"> </w:t>
      </w:r>
      <w:r w:rsidRPr="00330006">
        <w:t>be granted if the person has a substantial interest in the decision of the board of architectural review.</w:t>
      </w:r>
      <w:r>
        <w:t>”</w:t>
      </w: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B4666" w:rsidRDefault="00B15E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E9A" w:rsidRDefault="00940E9A" w:rsidP="00940E9A">
      <w:pPr>
        <w:suppressAutoHyphens/>
      </w:pPr>
    </w:p>
    <w:sectPr w:rsidR="00940E9A" w:rsidSect="00940E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D6C" w:rsidRDefault="00EE1D6C" w:rsidP="009F0C77">
      <w:r>
        <w:separator/>
      </w:r>
    </w:p>
  </w:endnote>
  <w:endnote w:type="continuationSeparator" w:id="0">
    <w:p w:rsidR="00EE1D6C" w:rsidRDefault="00EE1D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02E34B-70D6-416B-988A-FA73F5CD7AC3}"/>
    <w:embedBold r:id="rId2" w:fontKey="{1FFB726D-A2E8-4E98-A5D7-6CCD5D30F8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FF98E8-DC74-4CE0-A587-19AAD8E7D6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6B042C-6703-4C0D-AA9A-265CFD6A10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666" w:rsidRPr="00940E9A" w:rsidRDefault="00940E9A" w:rsidP="00940E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D6C" w:rsidRDefault="00EE1D6C" w:rsidP="009F0C77">
      <w:r>
        <w:separator/>
      </w:r>
    </w:p>
  </w:footnote>
  <w:footnote w:type="continuationSeparator" w:id="0">
    <w:p w:rsidR="00EE1D6C" w:rsidRDefault="00EE1D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84ZW17"/>
    <w:docVar w:name="CoverBillType" w:val="b"/>
    <w:docVar w:name="DocPath" w:val="L:\Council\bills\GGS\22984ZW17.DOCX"/>
    <w:docVar w:name="dvBillNumber" w:val="495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E1D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2BD"/>
    <w:rsid w:val="006913C9"/>
    <w:rsid w:val="0069470D"/>
    <w:rsid w:val="006D58AA"/>
    <w:rsid w:val="00734F00"/>
    <w:rsid w:val="007A70AE"/>
    <w:rsid w:val="007F76CD"/>
    <w:rsid w:val="008362E8"/>
    <w:rsid w:val="0085786E"/>
    <w:rsid w:val="008A1768"/>
    <w:rsid w:val="008A489F"/>
    <w:rsid w:val="008F0F33"/>
    <w:rsid w:val="008F4429"/>
    <w:rsid w:val="0094021A"/>
    <w:rsid w:val="00940E9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E5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4666"/>
    <w:rsid w:val="00CC6B7B"/>
    <w:rsid w:val="00CD2089"/>
    <w:rsid w:val="00D73A67"/>
    <w:rsid w:val="00D970A9"/>
    <w:rsid w:val="00DF3845"/>
    <w:rsid w:val="00E41911"/>
    <w:rsid w:val="00E44B57"/>
    <w:rsid w:val="00E92EEF"/>
    <w:rsid w:val="00EE1D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2576C-071D-488C-BA6E-526287C6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F852F-A50E-4015-9D31-64379FD63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1</Pages>
  <Words>191</Words>
  <Characters>915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4953 Text of Previous Version (Feb. 15, 2018) - South Carolina Legislature Online</dc:title>
  <dc:creator>GloriaShackelford</dc:creator>
  <cp:lastModifiedBy>S Volk</cp:lastModifiedBy>
  <cp:revision>2</cp:revision>
  <cp:lastPrinted>2017-03-09T19:11:00Z</cp:lastPrinted>
  <dcterms:created xsi:type="dcterms:W3CDTF">2018-02-15T18:37:00Z</dcterms:created>
  <dcterms:modified xsi:type="dcterms:W3CDTF">2018-02-15T18:37:00Z</dcterms:modified>
</cp:coreProperties>
</file>