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EE4" w:rsidRDefault="00D36E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77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0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E442E2">
        <w:noBreakHyphen/>
      </w:r>
      <w:r>
        <w:t>17</w:t>
      </w:r>
      <w:r w:rsidR="00E442E2">
        <w:noBreakHyphen/>
      </w:r>
      <w:r>
        <w:t>780</w:t>
      </w:r>
      <w:r w:rsidR="00E0048F">
        <w:t xml:space="preserve"> SO AS</w:t>
      </w:r>
      <w:r>
        <w:t xml:space="preserve"> TO PROVIDE THAT IT IS UNLAWFUL FOR A PERSON TO WEAR PANTS SAGGING MORE THAN THREE INCHES BELOW HIS ILEUM, TO PROVIDE FOR PENALTIES FOR VIOLATIONS, TO PROVIDE THAT A VIOLATION IS NOT GROUNDS FOR DENYING, SUSPENDING, OR REVOKING THE VIOLATOR</w:t>
      </w:r>
      <w:r w:rsidR="00E442E2" w:rsidRPr="00E442E2">
        <w:t>’</w:t>
      </w:r>
      <w:r>
        <w:t>S PARTICIPATION IN A STATE COLLEGE OR UNIVERSITY FINANCIAL ASSISTANCE PROGRAM, AND TO PROVIDE JURISDICTION OF A VIOLATION IS VESTED EXCLUSIVELY IN THE MUNICIPAL COURT OR THE MAGISTRATES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77B1" w:rsidRDefault="00C277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77B1" w:rsidRDefault="00C277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DB7" w:rsidRDefault="00C277B1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F0DB7">
        <w:t>Article 7, Chapter 17, Title 16 of the 1976 Code is amended by adding: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E442E2">
        <w:noBreakHyphen/>
      </w:r>
      <w:r>
        <w:t>17</w:t>
      </w:r>
      <w:r w:rsidR="00E442E2">
        <w:noBreakHyphen/>
      </w:r>
      <w:r>
        <w:t>780.</w:t>
      </w:r>
      <w:r>
        <w:tab/>
        <w:t>(A)</w:t>
      </w:r>
      <w:r>
        <w:tab/>
        <w:t>It is unlawful for a person to appear in public wearing his pants more than three inches below the crest of his ileum exposing his skin or undergarments.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A person who violates</w:t>
      </w:r>
      <w:r w:rsidR="00E442E2">
        <w:t xml:space="preserve"> the provisions of</w:t>
      </w:r>
      <w:r>
        <w:t xml:space="preserve"> this section commits a noncriminal offense and is subject to a civil fine of up to twenty</w:t>
      </w:r>
      <w:r w:rsidR="00E442E2">
        <w:noBreakHyphen/>
      </w:r>
      <w:r>
        <w:t>five dollars for a first offense, a civil fine of fifty dollars or not more than three hours of community service, or both</w:t>
      </w:r>
      <w:r w:rsidR="00E0048F">
        <w:t>,</w:t>
      </w:r>
      <w:r>
        <w:t xml:space="preserve"> for a second offense, and a civil fine of seventy</w:t>
      </w:r>
      <w:r w:rsidR="00E442E2">
        <w:noBreakHyphen/>
      </w:r>
      <w:r>
        <w:t>five dollars or not more than six hours of community service, or both</w:t>
      </w:r>
      <w:r w:rsidR="00E0048F">
        <w:t>,</w:t>
      </w:r>
      <w:r>
        <w:t xml:space="preserve"> for a third </w:t>
      </w:r>
      <w:r w:rsidR="00CE4DC0">
        <w:t>or</w:t>
      </w:r>
      <w:r>
        <w:t xml:space="preserve"> subsequent offense.  Civil fines imposed pursuant to this section are subject to all applicable court costs, assessments, and surcharges.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A violation of this section is not a criminal or delinquent offense and no criminal or delinquent record may be maintained.  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(D)</w:t>
      </w:r>
      <w:r>
        <w:tab/>
        <w:t>A violation of this section is not grounds for denying, suspending, or revoking a</w:t>
      </w:r>
      <w:r w:rsidR="00E442E2">
        <w:t xml:space="preserve"> person</w:t>
      </w:r>
      <w:r w:rsidR="00E442E2" w:rsidRPr="00E442E2">
        <w:t>’</w:t>
      </w:r>
      <w:r>
        <w:t xml:space="preserve">s participation in a state college or university financial assistance program including, but not limited to, a Life Scholarship, Palmetto Fellows Scholarship, </w:t>
      </w:r>
      <w:r w:rsidR="00E0048F">
        <w:t xml:space="preserve">HOPE Scholarship, </w:t>
      </w:r>
      <w:r>
        <w:t>or a need</w:t>
      </w:r>
      <w:r w:rsidR="00E0048F">
        <w:t>s</w:t>
      </w:r>
      <w:r w:rsidR="00E442E2">
        <w:noBreakHyphen/>
      </w:r>
      <w:r>
        <w:t>based grant.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(E)</w:t>
      </w:r>
      <w:r>
        <w:tab/>
        <w:t xml:space="preserve">Jurisdiction to hear a violation of this section is vested exclusively in the municipal court </w:t>
      </w:r>
      <w:r w:rsidR="00E442E2">
        <w:t>or</w:t>
      </w:r>
      <w:r>
        <w:t xml:space="preserve"> the magistrates court</w:t>
      </w:r>
      <w:r w:rsidR="00E442E2">
        <w:t>, as appropriate</w:t>
      </w:r>
      <w:r>
        <w:t>. A hearing pursuant to this section must be placed on the court</w:t>
      </w:r>
      <w:r w:rsidR="00E442E2" w:rsidRPr="00E442E2">
        <w:t>’</w:t>
      </w:r>
      <w:r>
        <w:t>s appropriate docket for traffic violations and not on the court</w:t>
      </w:r>
      <w:r w:rsidR="00E442E2" w:rsidRPr="00E442E2">
        <w:t>’</w:t>
      </w:r>
      <w:r>
        <w:t>s docket for civil matters.”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7B1" w:rsidRDefault="002F0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D155D" w:rsidRDefault="00E442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6EE4" w:rsidRDefault="00D36EE4" w:rsidP="00D36EE4">
      <w:pPr>
        <w:suppressAutoHyphens/>
      </w:pPr>
    </w:p>
    <w:sectPr w:rsidR="00D36EE4" w:rsidSect="00D36E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7B1" w:rsidRDefault="00C277B1" w:rsidP="009F0C77">
      <w:r>
        <w:separator/>
      </w:r>
    </w:p>
  </w:endnote>
  <w:endnote w:type="continuationSeparator" w:id="0">
    <w:p w:rsidR="00C277B1" w:rsidRDefault="00C277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FAA82E-DD35-4231-B5AD-3CBDAF044E47}"/>
    <w:embedBold r:id="rId2" w:fontKey="{07E16BB3-F307-4244-9EF7-6D10F2DC1F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2D6311-19F8-4F0E-9C88-720D614E1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697BF2-A59D-41BD-BD8A-37ECF2D61D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55D" w:rsidRPr="00D36EE4" w:rsidRDefault="00D36EE4" w:rsidP="00D36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7B1" w:rsidRDefault="00C277B1" w:rsidP="009F0C77">
      <w:r>
        <w:separator/>
      </w:r>
    </w:p>
  </w:footnote>
  <w:footnote w:type="continuationSeparator" w:id="0">
    <w:p w:rsidR="00C277B1" w:rsidRDefault="00C277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56AHB18"/>
    <w:docVar w:name="CoverBillType" w:val="b"/>
    <w:docVar w:name="DocPath" w:val="L:\Council\bills\BBM\9756AHB18.DOCX"/>
    <w:docVar w:name="dvBillNumber" w:val="49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277B1"/>
    <w:rsid w:val="00011869"/>
    <w:rsid w:val="00015CD6"/>
    <w:rsid w:val="000D15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6B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DB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6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77B1"/>
    <w:rsid w:val="00C31C95"/>
    <w:rsid w:val="00C3483A"/>
    <w:rsid w:val="00C74E9D"/>
    <w:rsid w:val="00C826DD"/>
    <w:rsid w:val="00C82FD3"/>
    <w:rsid w:val="00C92819"/>
    <w:rsid w:val="00CC6B7B"/>
    <w:rsid w:val="00CD2089"/>
    <w:rsid w:val="00CE4DC0"/>
    <w:rsid w:val="00D36EE4"/>
    <w:rsid w:val="00D73A67"/>
    <w:rsid w:val="00D970A9"/>
    <w:rsid w:val="00DF3845"/>
    <w:rsid w:val="00E0048F"/>
    <w:rsid w:val="00E41911"/>
    <w:rsid w:val="00E442E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9E665-2244-43B7-85A3-39DDE0D7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4ED8A-C960-4864-AD72-BD219B85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365</Words>
  <Characters>1816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4957 Text of Previous Version (Feb. 15, 2018) - South Carolina Legislature Online</dc:title>
  <dc:creator>BRENDA MELTON</dc:creator>
  <cp:lastModifiedBy>S Volk</cp:lastModifiedBy>
  <cp:revision>2</cp:revision>
  <cp:lastPrinted>2018-02-15T16:11:00Z</cp:lastPrinted>
  <dcterms:created xsi:type="dcterms:W3CDTF">2018-02-15T17:50:00Z</dcterms:created>
  <dcterms:modified xsi:type="dcterms:W3CDTF">2018-02-15T17:50:00Z</dcterms:modified>
</cp:coreProperties>
</file>