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6314" w:rsidRP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Pr="00F76314" w:rsidRDefault="00F76314" w:rsidP="00F76314">
      <w:pPr>
        <w:tabs>
          <w:tab w:val="right" w:pos="5933"/>
        </w:tabs>
        <w:suppressAutoHyphens/>
      </w:pPr>
      <w:r>
        <w:tab/>
      </w:r>
      <w:r>
        <w:rPr>
          <w:b/>
          <w:sz w:val="36"/>
        </w:rPr>
        <w:t>H. 4978</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Default="00F76314"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7E00">
        <w:t>Rep. V.S. Moss</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F76314" w:rsidRPr="00F76314" w:rsidRDefault="00F76314"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Default="00F76314"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76314" w:rsidRPr="00F76314" w:rsidRDefault="00F76314"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4978) to amend Section 44</w:t>
      </w:r>
      <w:r>
        <w:noBreakHyphen/>
        <w:t>75</w:t>
      </w:r>
      <w:r>
        <w:noBreakHyphen/>
        <w:t>20, Code of Laws of South Carolina, 1976, relating to terms defined in the Athletic Trainers’ Act of South Carolina, etc., respectfully</w:t>
      </w:r>
    </w:p>
    <w:p w:rsidR="00F76314" w:rsidRPr="00F76314" w:rsidRDefault="00F76314"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76314" w:rsidRPr="00F76314" w:rsidRDefault="00F76314"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Pr="00F76314" w:rsidRDefault="00F76314"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76314" w:rsidRPr="00296522" w:rsidRDefault="00F76314" w:rsidP="00F76314">
      <w:pPr>
        <w:rPr>
          <w:b/>
        </w:rPr>
      </w:pPr>
      <w:r w:rsidRPr="00296522">
        <w:rPr>
          <w:b/>
        </w:rPr>
        <w:t>Explanation of Fiscal Impact</w:t>
      </w:r>
    </w:p>
    <w:p w:rsidR="00F76314" w:rsidRPr="00296522" w:rsidRDefault="00F76314" w:rsidP="00F76314">
      <w:pPr>
        <w:rPr>
          <w:b/>
        </w:rPr>
      </w:pPr>
      <w:r w:rsidRPr="00296522">
        <w:rPr>
          <w:b/>
        </w:rPr>
        <w:t>Introduced on February 21, 2018</w:t>
      </w:r>
    </w:p>
    <w:p w:rsidR="00F76314" w:rsidRPr="00296522" w:rsidRDefault="00F76314" w:rsidP="00F76314">
      <w:pPr>
        <w:rPr>
          <w:b/>
        </w:rPr>
      </w:pPr>
      <w:r w:rsidRPr="00296522">
        <w:rPr>
          <w:b/>
        </w:rPr>
        <w:t>State Expenditure</w:t>
      </w:r>
    </w:p>
    <w:p w:rsidR="00F76314" w:rsidRPr="00296522" w:rsidRDefault="00F76314" w:rsidP="00F763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96522">
        <w:rPr>
          <w:sz w:val="22"/>
        </w:rPr>
        <w:t xml:space="preserve">This bill amends the definition of athletic trainer by specifying that an athletic trainer must be an allied health professional. The American Institute of Medical Sciences &amp; Education defines allied health as health professions that fall outside the traditional rubric for doctors, nurses, pharmacists, and dentists. By this definition, athletic trainers are considered allied health professionals. Under current law, an individual must meet the curriculum requirements for a college or university athletic training program, thus satisfying the definition of allied health professional. </w:t>
      </w:r>
    </w:p>
    <w:p w:rsidR="00F76314" w:rsidRPr="00296522" w:rsidRDefault="00F76314" w:rsidP="00F763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296522">
        <w:rPr>
          <w:sz w:val="22"/>
        </w:rPr>
        <w:t xml:space="preserve">This bill also makes a technical correction to the name of the examination required for certification of athletic trainers, but does </w:t>
      </w:r>
      <w:r w:rsidRPr="00296522">
        <w:rPr>
          <w:sz w:val="22"/>
        </w:rPr>
        <w:lastRenderedPageBreak/>
        <w:t xml:space="preserve">not alter the requirements for certification. </w:t>
      </w:r>
      <w:r w:rsidRPr="00296522">
        <w:rPr>
          <w:rFonts w:cs="Times New Roman"/>
          <w:sz w:val="22"/>
        </w:rPr>
        <w:t xml:space="preserve">This bill does not materially alter the oversight or regulatory activities of DHEC. Therefore, this bill will have no expenditure impact on the </w:t>
      </w:r>
      <w:r>
        <w:rPr>
          <w:rFonts w:cs="Times New Roman"/>
          <w:sz w:val="22"/>
        </w:rPr>
        <w:t>general f</w:t>
      </w:r>
      <w:r w:rsidRPr="00296522">
        <w:rPr>
          <w:rFonts w:cs="Times New Roman"/>
          <w:sz w:val="22"/>
        </w:rPr>
        <w:t xml:space="preserve">und, </w:t>
      </w:r>
      <w:r>
        <w:rPr>
          <w:rFonts w:cs="Times New Roman"/>
          <w:sz w:val="22"/>
        </w:rPr>
        <w:t>f</w:t>
      </w:r>
      <w:r w:rsidRPr="00296522">
        <w:rPr>
          <w:rFonts w:cs="Times New Roman"/>
          <w:sz w:val="22"/>
        </w:rPr>
        <w:t xml:space="preserve">ederal </w:t>
      </w:r>
      <w:r>
        <w:rPr>
          <w:rFonts w:cs="Times New Roman"/>
          <w:sz w:val="22"/>
        </w:rPr>
        <w:t>f</w:t>
      </w:r>
      <w:r w:rsidRPr="00296522">
        <w:rPr>
          <w:rFonts w:cs="Times New Roman"/>
          <w:sz w:val="22"/>
        </w:rPr>
        <w:t xml:space="preserve">unds, or </w:t>
      </w:r>
      <w:r>
        <w:rPr>
          <w:rFonts w:cs="Times New Roman"/>
          <w:sz w:val="22"/>
        </w:rPr>
        <w:t>o</w:t>
      </w:r>
      <w:r w:rsidRPr="00296522">
        <w:rPr>
          <w:rFonts w:cs="Times New Roman"/>
          <w:sz w:val="22"/>
        </w:rPr>
        <w:t xml:space="preserve">ther </w:t>
      </w:r>
      <w:r>
        <w:rPr>
          <w:rFonts w:cs="Times New Roman"/>
          <w:sz w:val="22"/>
        </w:rPr>
        <w:t>f</w:t>
      </w:r>
      <w:r w:rsidRPr="00296522">
        <w:rPr>
          <w:rFonts w:cs="Times New Roman"/>
          <w:sz w:val="22"/>
        </w:rPr>
        <w:t>unds. This fiscal impact statement has been updated based on responses from DHEC.</w:t>
      </w:r>
    </w:p>
    <w:p w:rsidR="00F76314" w:rsidRPr="00296522" w:rsidRDefault="00F76314" w:rsidP="00F76314">
      <w:pPr>
        <w:rPr>
          <w:b/>
        </w:rPr>
      </w:pPr>
      <w:r w:rsidRPr="00296522">
        <w:rPr>
          <w:b/>
        </w:rPr>
        <w:t>State Reve</w:t>
      </w:r>
      <w:r>
        <w:rPr>
          <w:b/>
        </w:rPr>
        <w:t>n</w:t>
      </w:r>
      <w:r w:rsidRPr="00296522">
        <w:rPr>
          <w:b/>
        </w:rPr>
        <w:t>ue</w:t>
      </w:r>
    </w:p>
    <w:p w:rsidR="00F76314" w:rsidRPr="00296522" w:rsidRDefault="00F76314" w:rsidP="00F763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296522">
        <w:rPr>
          <w:sz w:val="22"/>
        </w:rPr>
        <w:t xml:space="preserve">This bill codifies current regulation that allows DHEC to impose civil monetary penalties for violations of the provisions set forth in the Athletic Trainers’ Act of South Carolina. </w:t>
      </w:r>
      <w:r w:rsidRPr="00296522">
        <w:rPr>
          <w:rFonts w:cs="Times New Roman"/>
          <w:sz w:val="22"/>
        </w:rPr>
        <w:t xml:space="preserve">Therefore, this bill will have no revenue impact on the </w:t>
      </w:r>
      <w:r>
        <w:rPr>
          <w:rFonts w:cs="Times New Roman"/>
          <w:sz w:val="22"/>
        </w:rPr>
        <w:t>g</w:t>
      </w:r>
      <w:r w:rsidRPr="00296522">
        <w:rPr>
          <w:rFonts w:cs="Times New Roman"/>
          <w:sz w:val="22"/>
        </w:rPr>
        <w:t xml:space="preserve">eneral </w:t>
      </w:r>
      <w:r>
        <w:rPr>
          <w:rFonts w:cs="Times New Roman"/>
          <w:sz w:val="22"/>
        </w:rPr>
        <w:t>f</w:t>
      </w:r>
      <w:r w:rsidRPr="00296522">
        <w:rPr>
          <w:rFonts w:cs="Times New Roman"/>
          <w:sz w:val="22"/>
        </w:rPr>
        <w:t xml:space="preserve">und, </w:t>
      </w:r>
      <w:r>
        <w:rPr>
          <w:rFonts w:cs="Times New Roman"/>
          <w:sz w:val="22"/>
        </w:rPr>
        <w:t>f</w:t>
      </w:r>
      <w:r w:rsidRPr="00296522">
        <w:rPr>
          <w:rFonts w:cs="Times New Roman"/>
          <w:sz w:val="22"/>
        </w:rPr>
        <w:t xml:space="preserve">ederal </w:t>
      </w:r>
      <w:r>
        <w:rPr>
          <w:rFonts w:cs="Times New Roman"/>
          <w:sz w:val="22"/>
        </w:rPr>
        <w:t>f</w:t>
      </w:r>
      <w:r w:rsidRPr="00296522">
        <w:rPr>
          <w:rFonts w:cs="Times New Roman"/>
          <w:sz w:val="22"/>
        </w:rPr>
        <w:t xml:space="preserve">unds, or </w:t>
      </w:r>
      <w:r>
        <w:rPr>
          <w:rFonts w:cs="Times New Roman"/>
          <w:sz w:val="22"/>
        </w:rPr>
        <w:t>o</w:t>
      </w:r>
      <w:r w:rsidRPr="00296522">
        <w:rPr>
          <w:rFonts w:cs="Times New Roman"/>
          <w:sz w:val="22"/>
        </w:rPr>
        <w:t xml:space="preserve">ther </w:t>
      </w:r>
      <w:r>
        <w:rPr>
          <w:rFonts w:cs="Times New Roman"/>
          <w:sz w:val="22"/>
        </w:rPr>
        <w:t>f</w:t>
      </w:r>
      <w:r w:rsidRPr="00296522">
        <w:rPr>
          <w:rFonts w:cs="Times New Roman"/>
          <w:sz w:val="22"/>
        </w:rPr>
        <w:t>unds. This fiscal impact statement has been updated based on responses from DHEC.</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76314" w:rsidRP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314" w:rsidRDefault="00F76314"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6314" w:rsidSect="00F76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3CE2" w:rsidRDefault="00DB3CE2"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D8" w:rsidRDefault="00C826D8"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26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15046C">
        <w:noBreakHyphen/>
      </w:r>
      <w:r>
        <w:t>75</w:t>
      </w:r>
      <w:r w:rsidR="0015046C">
        <w:noBreakHyphen/>
      </w:r>
      <w:r>
        <w:t>20, CODE OF LAWS OF SOUTH CAROLINA, 1976, RELATING TO TERMS DEFINED IN THE ATHLETIC TRAINERS</w:t>
      </w:r>
      <w:r w:rsidR="00912A0B" w:rsidRPr="0015046C">
        <w:t>’</w:t>
      </w:r>
      <w:r>
        <w:t xml:space="preserve"> ACT</w:t>
      </w:r>
      <w:r w:rsidR="00912A0B">
        <w:t xml:space="preserve"> OF SOUTH CAROLINA</w:t>
      </w:r>
      <w:r>
        <w:t>, SO AS TO CHANGE THE DEFINITION OF “ATHLETIC TRAINER”; TO AMEND SECTION 44</w:t>
      </w:r>
      <w:r w:rsidR="0015046C">
        <w:noBreakHyphen/>
      </w:r>
      <w:r>
        <w:t>75</w:t>
      </w:r>
      <w:r w:rsidR="0015046C">
        <w:noBreakHyphen/>
      </w:r>
      <w:r>
        <w:t>40, RELATING TO SUSPENSION OR REVOCATION OF AN ATHLETIC TRAINER</w:t>
      </w:r>
      <w:r w:rsidR="0015046C" w:rsidRPr="0015046C">
        <w:t>’</w:t>
      </w:r>
      <w:r>
        <w:t>S CERTIFICATE TO PRACTICE, SO AS TO AUTHORIZE THE DEPARTMENT OF HEALTH AND ENVIRONMENTAL CONTROL TO TAKE CERTAIN DISCIPLINARY ACTIONS, INCLUDING IMPOSITION OF MONETARY PENALTIES; AND TO AMEND SECTION 44</w:t>
      </w:r>
      <w:r w:rsidR="0015046C">
        <w:noBreakHyphen/>
      </w:r>
      <w:r>
        <w:t>75</w:t>
      </w:r>
      <w:r w:rsidR="0015046C">
        <w:noBreakHyphen/>
      </w:r>
      <w:r>
        <w:t xml:space="preserve">50, RELATING TO CERTIFICATION OF ATHLETIC TRAINERS, SO AS TO REVISE THE NAME OF THE REQUIRED </w:t>
      </w:r>
      <w:r w:rsidR="002944ED">
        <w:t>EXAMINATION</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4C2">
        <w:t>Section 44</w:t>
      </w:r>
      <w:r w:rsidR="0015046C">
        <w:noBreakHyphen/>
      </w:r>
      <w:r w:rsidR="008724C2">
        <w:t>75</w:t>
      </w:r>
      <w:r w:rsidR="0015046C">
        <w:noBreakHyphen/>
      </w:r>
      <w:r w:rsidR="008724C2">
        <w:t>20(a) of the 1976 Code is amended to read:</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0015046C" w:rsidRPr="0015046C">
        <w:t>‘</w:t>
      </w:r>
      <w:r w:rsidRPr="00C85686">
        <w:t>Athletic trainer</w:t>
      </w:r>
      <w:r w:rsidR="0015046C" w:rsidRPr="0015046C">
        <w:t>’</w:t>
      </w:r>
      <w:r w:rsidRPr="00C85686">
        <w:t xml:space="preserve"> means </w:t>
      </w:r>
      <w:r w:rsidRPr="008724C2">
        <w:rPr>
          <w:strike/>
        </w:rPr>
        <w:t>a person</w:t>
      </w:r>
      <w:r>
        <w:t xml:space="preserve"> </w:t>
      </w:r>
      <w:r>
        <w:rPr>
          <w:u w:val="single"/>
        </w:rPr>
        <w:t xml:space="preserve">an </w:t>
      </w:r>
      <w:r w:rsidR="00CA27DC">
        <w:rPr>
          <w:u w:val="single"/>
        </w:rPr>
        <w:t>a</w:t>
      </w:r>
      <w:r>
        <w:rPr>
          <w:u w:val="single"/>
        </w:rPr>
        <w:t xml:space="preserve">llied </w:t>
      </w:r>
      <w:r w:rsidR="00CA27DC">
        <w:rPr>
          <w:u w:val="single"/>
        </w:rPr>
        <w:t>h</w:t>
      </w:r>
      <w:r>
        <w:rPr>
          <w:u w:val="single"/>
        </w:rPr>
        <w:t xml:space="preserve">ealth </w:t>
      </w:r>
      <w:r w:rsidR="00CA27DC">
        <w:rPr>
          <w:u w:val="single"/>
        </w:rPr>
        <w:t>p</w:t>
      </w:r>
      <w:r>
        <w:rPr>
          <w:u w:val="single"/>
        </w:rPr>
        <w:t>rofessional</w:t>
      </w:r>
      <w:r w:rsidRPr="00C85686">
        <w:t xml:space="preserve"> with specific qualifications as set forth in Section 44</w:t>
      </w:r>
      <w:r w:rsidR="0015046C">
        <w:noBreakHyphen/>
      </w:r>
      <w:r w:rsidRPr="00C85686">
        <w:t>75</w:t>
      </w:r>
      <w:r w:rsidR="0015046C">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15046C">
        <w:noBreakHyphen/>
      </w:r>
      <w:r>
        <w:t>75</w:t>
      </w:r>
      <w:r w:rsidR="0015046C">
        <w:noBreakHyphen/>
      </w:r>
      <w:r>
        <w:t>40(d) of the 1976 Code is amended to read:</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C85686">
        <w:t>(d)</w:t>
      </w:r>
      <w:r>
        <w:tab/>
      </w:r>
      <w:r w:rsidRPr="00C85686">
        <w:t>The department must suspend or revoke a certificate so issued at any time it is determined that the holder no longer meets the prescribed qualifications set forth by the department or has failed to provide athletic training services of a quality acceptable by the department.</w:t>
      </w:r>
      <w:r>
        <w:t xml:space="preserve"> </w:t>
      </w:r>
      <w:r>
        <w:rPr>
          <w:u w:val="single"/>
        </w:rPr>
        <w:t>The department is authorized to suspend, deny, or revoke an athletic trainer</w:t>
      </w:r>
      <w:r w:rsidR="0015046C" w:rsidRPr="0015046C">
        <w:rPr>
          <w:u w:val="single"/>
        </w:rPr>
        <w:t>’</w:t>
      </w:r>
      <w:r>
        <w:rPr>
          <w:u w:val="single"/>
        </w:rPr>
        <w:t>s certificate, and impose a civil monetary penalty for violations of a regulation promulgated pursuant to this article.</w:t>
      </w:r>
      <w:r>
        <w:t>”</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15046C">
        <w:noBreakHyphen/>
      </w:r>
      <w:r>
        <w:t>75</w:t>
      </w:r>
      <w:r w:rsidR="0015046C">
        <w:noBreakHyphen/>
      </w:r>
      <w:r>
        <w:t>50 of the 1976 Code is amended to read:</w:t>
      </w:r>
    </w:p>
    <w:p w:rsidR="008724C2" w:rsidRDefault="00872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4C2" w:rsidRDefault="008724C2" w:rsidP="0087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5046C">
        <w:noBreakHyphen/>
      </w:r>
      <w:r>
        <w:t>75</w:t>
      </w:r>
      <w:r w:rsidR="0015046C">
        <w:noBreakHyphen/>
      </w:r>
      <w:r>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0015046C" w:rsidRPr="0015046C">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47" w:rsidRDefault="00F62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C6A">
        <w:t>4</w:t>
      </w:r>
      <w:r>
        <w:t>.</w:t>
      </w:r>
      <w:r>
        <w:tab/>
        <w:t>This act takes effect upon approval by the Governor.</w:t>
      </w:r>
    </w:p>
    <w:p w:rsidR="00C54741" w:rsidRDefault="001504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674" w:rsidRDefault="00817674" w:rsidP="00817674">
      <w:pPr>
        <w:suppressAutoHyphens/>
      </w:pPr>
    </w:p>
    <w:sectPr w:rsidR="00817674" w:rsidSect="00F76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647" w:rsidRDefault="00F62647" w:rsidP="009F0C77">
      <w:r>
        <w:separator/>
      </w:r>
    </w:p>
  </w:endnote>
  <w:endnote w:type="continuationSeparator" w:id="0">
    <w:p w:rsidR="00F62647" w:rsidRDefault="00F62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AC87BC-EAB8-46ED-AA02-4CCA17DCA768}"/>
    <w:embedBold r:id="rId2" w:fontKey="{A2E4DD3D-18D3-45CB-8822-283E7779678F}"/>
  </w:font>
  <w:font w:name="Calibri">
    <w:panose1 w:val="020F0502020204030204"/>
    <w:charset w:val="00"/>
    <w:family w:val="swiss"/>
    <w:pitch w:val="variable"/>
    <w:sig w:usb0="E00002FF" w:usb1="4000ACFF" w:usb2="00000001" w:usb3="00000000" w:csb0="0000019F" w:csb1="00000000"/>
    <w:embedRegular r:id="rId3" w:fontKey="{856859D7-24B7-4320-97A1-D98315EE4C28}"/>
  </w:font>
  <w:font w:name="Cambria">
    <w:panose1 w:val="02040503050406030204"/>
    <w:charset w:val="00"/>
    <w:family w:val="roman"/>
    <w:pitch w:val="variable"/>
    <w:sig w:usb0="E00002FF" w:usb1="400004FF" w:usb2="00000000" w:usb3="00000000" w:csb0="0000019F" w:csb1="00000000"/>
    <w:embedRegular r:id="rId4" w:fontKey="{D2CFC447-7099-4DAE-8928-4DA5A301A5A4}"/>
  </w:font>
  <w:font w:name="Segoe UI">
    <w:panose1 w:val="020B0502040204020203"/>
    <w:charset w:val="00"/>
    <w:family w:val="swiss"/>
    <w:pitch w:val="variable"/>
    <w:sig w:usb0="E10022FF" w:usb1="C000E47F" w:usb2="00000029" w:usb3="00000000" w:csb0="000001DF" w:csb1="00000000"/>
    <w:embedRegular r:id="rId5" w:fontKey="{E09BED43-E166-4B0A-B1F6-30A86E09F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741" w:rsidRPr="00DB3CE2" w:rsidRDefault="00DB3CE2" w:rsidP="00DB3CE2">
    <w:pPr>
      <w:pStyle w:val="Footer"/>
      <w:tabs>
        <w:tab w:val="clear" w:pos="4680"/>
        <w:tab w:val="clear" w:pos="9360"/>
        <w:tab w:val="center" w:pos="2995"/>
      </w:tabs>
      <w:spacing w:before="120"/>
    </w:pPr>
    <w:r>
      <w:t>[4978</w:t>
    </w:r>
    <w:r w:rsidR="00F76314">
      <w:t>-</w:t>
    </w:r>
    <w:r w:rsidR="00F76314">
      <w:fldChar w:fldCharType="begin"/>
    </w:r>
    <w:r w:rsidR="00F76314">
      <w:instrText xml:space="preserve"> PAGE  \* MERGEFORMAT </w:instrText>
    </w:r>
    <w:r w:rsidR="00F76314">
      <w:fldChar w:fldCharType="separate"/>
    </w:r>
    <w:r w:rsidR="00817674">
      <w:rPr>
        <w:noProof/>
      </w:rPr>
      <w:t>2</w:t>
    </w:r>
    <w:r w:rsidR="00F76314">
      <w:fldChar w:fldCharType="end"/>
    </w:r>
    <w:r w:rsidR="00F763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314" w:rsidRPr="00DB3CE2" w:rsidRDefault="00F76314" w:rsidP="00DB3CE2">
    <w:pPr>
      <w:pStyle w:val="Footer"/>
      <w:tabs>
        <w:tab w:val="clear" w:pos="4680"/>
        <w:tab w:val="clear" w:pos="9360"/>
        <w:tab w:val="center" w:pos="2995"/>
      </w:tabs>
      <w:spacing w:before="120"/>
    </w:pPr>
    <w:r>
      <w:t>[4978]</w:t>
    </w:r>
    <w:r>
      <w:tab/>
    </w:r>
    <w:r>
      <w:fldChar w:fldCharType="begin"/>
    </w:r>
    <w:r>
      <w:instrText xml:space="preserve"> PAGE  \* MERGEFORMAT </w:instrText>
    </w:r>
    <w:r>
      <w:fldChar w:fldCharType="separate"/>
    </w:r>
    <w:r w:rsidR="008176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647" w:rsidRDefault="00F62647" w:rsidP="009F0C77">
      <w:r>
        <w:separator/>
      </w:r>
    </w:p>
  </w:footnote>
  <w:footnote w:type="continuationSeparator" w:id="0">
    <w:p w:rsidR="00F62647" w:rsidRDefault="00F62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1VR18"/>
    <w:docVar w:name="CoverBillType" w:val="b"/>
    <w:docVar w:name="DocPath" w:val="L:\Council\bills\NBD\11241VR18.DOCX"/>
    <w:docVar w:name="dvBillNumber" w:val="4978"/>
    <w:docVar w:name="dvBillNumberPrefix" w:val="H. "/>
    <w:docVar w:name="dvOriginalBody" w:val="House"/>
    <w:docVar w:name="dvSteno" w:val="NBD"/>
    <w:docVar w:name="NameofBody" w:val="h"/>
    <w:docVar w:name="vGroup2" w:val="Council"/>
  </w:docVars>
  <w:rsids>
    <w:rsidRoot w:val="00F62647"/>
    <w:rsid w:val="00011869"/>
    <w:rsid w:val="00015CD6"/>
    <w:rsid w:val="000E0100"/>
    <w:rsid w:val="000E1785"/>
    <w:rsid w:val="000F40FA"/>
    <w:rsid w:val="001035F1"/>
    <w:rsid w:val="0010776B"/>
    <w:rsid w:val="00133E66"/>
    <w:rsid w:val="001435A3"/>
    <w:rsid w:val="00146ED3"/>
    <w:rsid w:val="0015046C"/>
    <w:rsid w:val="00151044"/>
    <w:rsid w:val="001D08F2"/>
    <w:rsid w:val="001D3A58"/>
    <w:rsid w:val="001D525B"/>
    <w:rsid w:val="001D7F4F"/>
    <w:rsid w:val="00205238"/>
    <w:rsid w:val="002321B6"/>
    <w:rsid w:val="00250967"/>
    <w:rsid w:val="002543C8"/>
    <w:rsid w:val="0025541D"/>
    <w:rsid w:val="00284AAE"/>
    <w:rsid w:val="002944ED"/>
    <w:rsid w:val="002E5912"/>
    <w:rsid w:val="00301B21"/>
    <w:rsid w:val="00325348"/>
    <w:rsid w:val="0032732C"/>
    <w:rsid w:val="00336AD0"/>
    <w:rsid w:val="0037079A"/>
    <w:rsid w:val="003821B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674"/>
    <w:rsid w:val="008353D5"/>
    <w:rsid w:val="008362E8"/>
    <w:rsid w:val="0085786E"/>
    <w:rsid w:val="008724C2"/>
    <w:rsid w:val="008A1768"/>
    <w:rsid w:val="008A489F"/>
    <w:rsid w:val="008F0F33"/>
    <w:rsid w:val="008F4429"/>
    <w:rsid w:val="00912A0B"/>
    <w:rsid w:val="0092419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4741"/>
    <w:rsid w:val="00C74E9D"/>
    <w:rsid w:val="00C826D8"/>
    <w:rsid w:val="00C826DD"/>
    <w:rsid w:val="00C82FD3"/>
    <w:rsid w:val="00C92819"/>
    <w:rsid w:val="00CA27DC"/>
    <w:rsid w:val="00CC6B7B"/>
    <w:rsid w:val="00CD2089"/>
    <w:rsid w:val="00D73A67"/>
    <w:rsid w:val="00D970A9"/>
    <w:rsid w:val="00DB3CE2"/>
    <w:rsid w:val="00DF3845"/>
    <w:rsid w:val="00E41911"/>
    <w:rsid w:val="00E44B57"/>
    <w:rsid w:val="00E82EB0"/>
    <w:rsid w:val="00E92EEF"/>
    <w:rsid w:val="00EF2368"/>
    <w:rsid w:val="00EF7C6A"/>
    <w:rsid w:val="00F24442"/>
    <w:rsid w:val="00F50AE3"/>
    <w:rsid w:val="00F62647"/>
    <w:rsid w:val="00F655B7"/>
    <w:rsid w:val="00F656BA"/>
    <w:rsid w:val="00F67CF1"/>
    <w:rsid w:val="00F728AA"/>
    <w:rsid w:val="00F76314"/>
    <w:rsid w:val="00F840F0"/>
    <w:rsid w:val="00FB0D0D"/>
    <w:rsid w:val="00FB408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CB36B7-19BA-4B67-A50C-D5143287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763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08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7631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7631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FD749-41C9-4FCE-8AB4-17AEF3206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672</Words>
  <Characters>3715</Characters>
  <Application>Microsoft Office Word</Application>
  <DocSecurity>0</DocSecurity>
  <Lines>121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4978 Text of Previous Version (Apr. 25, 2018) - South Carolina Legislature Online</dc:title>
  <dc:creator>%USERNAME%</dc:creator>
  <cp:lastModifiedBy>Miriam Cook</cp:lastModifiedBy>
  <cp:revision>2</cp:revision>
  <cp:lastPrinted>2018-02-20T15:57:00Z</cp:lastPrinted>
  <dcterms:created xsi:type="dcterms:W3CDTF">2018-04-26T00:46:00Z</dcterms:created>
  <dcterms:modified xsi:type="dcterms:W3CDTF">2018-04-26T00:46:00Z</dcterms:modified>
</cp:coreProperties>
</file>