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368" w:rsidRDefault="004F33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7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4F3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DR. CURTIS TYRONE GILMORE, SR., OF SPARTANBURG COUNTY</w:t>
      </w:r>
      <w:r>
        <w:rPr>
          <w:color w:val="000000" w:themeColor="text1"/>
          <w:u w:color="000000" w:themeColor="text1"/>
        </w:rPr>
        <w:t xml:space="preserve">, </w:t>
      </w:r>
      <w:r w:rsidR="00CB06FA">
        <w:t>AND TO EXTEND THE DEEPEST SYMPATHY TO HIS</w:t>
      </w:r>
      <w:r>
        <w:t xml:space="preserve">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w:t>
      </w:r>
      <w:r w:rsidR="0000509F">
        <w:t>for more than thirty</w:t>
      </w:r>
      <w:r w:rsidR="00147EE4">
        <w:noBreakHyphen/>
      </w:r>
      <w:r w:rsidR="0000509F">
        <w:t xml:space="preserve">five years, Dr. </w:t>
      </w:r>
      <w:r w:rsidR="00BE3F4F">
        <w:t xml:space="preserve">Curtis Tyrone </w:t>
      </w:r>
      <w:r w:rsidR="0000509F">
        <w:t>Gilmore</w:t>
      </w:r>
      <w:r w:rsidR="00BE3F4F">
        <w:t>, Sr.,</w:t>
      </w:r>
      <w:r w:rsidR="0000509F">
        <w:t xml:space="preserve"> effectively utilized his time and energy to meet the needs of students and to provide leadership to his community.  He served as a te</w:t>
      </w:r>
      <w:r w:rsidR="00CB06FA">
        <w:t>acher, coach, and principal.  In</w:t>
      </w:r>
      <w:r w:rsidR="0000509F">
        <w:t xml:space="preserve"> 1994, he became the first African American to become Superintendent of Spartanburg School District 7, retiring in 2002;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24, 1943, in Spartanburg, Dr. Gilmore prepared himself academically by graduating from Carver High School. He later earned his </w:t>
      </w:r>
      <w:r w:rsidR="00CB06FA">
        <w:t>bachelor</w:t>
      </w:r>
      <w:r w:rsidR="00147EE4" w:rsidRPr="00147EE4">
        <w:t>’</w:t>
      </w:r>
      <w:r w:rsidR="00CB06FA">
        <w:t>s</w:t>
      </w:r>
      <w:r>
        <w:t xml:space="preserve"> degree in social studies from Livingstone College, his </w:t>
      </w:r>
      <w:r w:rsidR="00CB06FA">
        <w:t>master</w:t>
      </w:r>
      <w:r w:rsidR="00147EE4" w:rsidRPr="00147EE4">
        <w:t>’</w:t>
      </w:r>
      <w:r w:rsidR="00CB06FA">
        <w:t>s</w:t>
      </w:r>
      <w:r>
        <w:t xml:space="preserve"> degree in social studies from Converse College, and an educational specialist degree in education administration from the University of South Carolina;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provided notable leade</w:t>
      </w:r>
      <w:r w:rsidR="00CB06FA">
        <w:t xml:space="preserve">rship for his school district. </w:t>
      </w:r>
      <w:r>
        <w:t xml:space="preserve">He </w:t>
      </w:r>
      <w:r w:rsidR="00CB06FA">
        <w:t>established</w:t>
      </w:r>
      <w:r>
        <w:t xml:space="preserve"> an eighty million dollar building program, erected a county alternative school and a potential administrators</w:t>
      </w:r>
      <w:r w:rsidR="00147EE4" w:rsidRPr="00147EE4">
        <w:t>’</w:t>
      </w:r>
      <w:r>
        <w:t xml:space="preserve"> academy, implemented a curriculum alignment and benchmarking process to improve student </w:t>
      </w:r>
      <w:r w:rsidR="00CB06FA">
        <w:t>performance</w:t>
      </w:r>
      <w:r>
        <w:t xml:space="preserve">, adopted an aggressive technology </w:t>
      </w:r>
      <w:r w:rsidR="00CB06FA">
        <w:t>plan to</w:t>
      </w:r>
      <w:r>
        <w:t xml:space="preserve"> enhance students</w:t>
      </w:r>
      <w:r w:rsidR="00147EE4" w:rsidRPr="00147EE4">
        <w:t>’</w:t>
      </w:r>
      <w:r>
        <w:t xml:space="preserve"> technology skills, and improved vocational education program enrollments;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w:t>
      </w:r>
      <w:r w:rsidR="00147EE4" w:rsidRPr="00147EE4">
        <w:t>’</w:t>
      </w:r>
      <w:r>
        <w:t xml:space="preserve">s achievements have received national acclaim. </w:t>
      </w:r>
      <w:r w:rsidRPr="00090EA4">
        <w:rPr>
          <w:i/>
        </w:rPr>
        <w:t xml:space="preserve">Money </w:t>
      </w:r>
      <w:r w:rsidR="00090EA4" w:rsidRPr="00090EA4">
        <w:t>m</w:t>
      </w:r>
      <w:r w:rsidRPr="00090EA4">
        <w:t>agazine</w:t>
      </w:r>
      <w:r>
        <w:t xml:space="preserve"> named Spartanburg County School District 7 one of the nation</w:t>
      </w:r>
      <w:r w:rsidR="00147EE4" w:rsidRPr="00147EE4">
        <w:t>’</w:t>
      </w:r>
      <w:r>
        <w:t xml:space="preserve">s top one hundred school </w:t>
      </w:r>
      <w:r w:rsidR="00CB06FA">
        <w:t>districts</w:t>
      </w:r>
      <w:r>
        <w:t xml:space="preserve"> in 1996.  From 1990 to 1994, Dr. </w:t>
      </w:r>
      <w:r w:rsidR="00CB06FA">
        <w:t>Gilmore</w:t>
      </w:r>
      <w:r>
        <w:t xml:space="preserve"> was Grand Basileus of Omega</w:t>
      </w:r>
      <w:r w:rsidR="00CB06FA">
        <w:t xml:space="preserve"> Psi Phi Fraternity.</w:t>
      </w:r>
      <w:r>
        <w:t xml:space="preserve"> For his work, he has been honored many </w:t>
      </w:r>
      <w:r>
        <w:lastRenderedPageBreak/>
        <w:t>times, including Omega Man of the Year, Grand Basileus Distinguished Service Award, and Sixth District Leadership Award;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the community in a multitude of capacities, including as the chair of the South Carolina State Election Commission, National Association of Secondary School Principals, the local United Way, Lander University Board of </w:t>
      </w:r>
      <w:r w:rsidR="00CB06FA">
        <w:t>Trustees</w:t>
      </w:r>
      <w:r>
        <w:t xml:space="preserve">, American Association of School </w:t>
      </w:r>
      <w:r w:rsidR="00CB06FA">
        <w:t>Administrators</w:t>
      </w:r>
      <w:r>
        <w:t>, and more; and</w:t>
      </w:r>
    </w:p>
    <w:p w:rsidR="0000509F"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005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B06FA">
        <w:t>,</w:t>
      </w:r>
      <w:r>
        <w:t xml:space="preserve"> in 1993, Livingstone College awarded him an Honor</w:t>
      </w:r>
      <w:r w:rsidR="00CB06FA">
        <w:t>ary Doctorate degree of humane l</w:t>
      </w:r>
      <w:r>
        <w:t>etters</w:t>
      </w:r>
      <w:r w:rsidR="00CB06FA">
        <w:t>, and in 2003, he was inducted into the college</w:t>
      </w:r>
      <w:r w:rsidR="00147EE4" w:rsidRPr="00147EE4">
        <w:t>’</w:t>
      </w:r>
      <w:r w:rsidR="00CB06FA">
        <w:t>s hall of fame and the athletic hall of fame. He was also inducted into the South Carolina Black Hall of Fame in 2004;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was guided by the philosophy of Daniel Webster: “if we rear temples, they will crumble into dust, but if we work upon minds, and imbue them with principles, with the just fear of God and love of our fellow man, we engrave on those tables something that will brighten all eternity. This is education</w:t>
      </w:r>
      <w:r w:rsidR="00090EA4">
        <w:t>.</w:t>
      </w:r>
      <w:r>
        <w:t>”;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Gilmore was</w:t>
      </w:r>
      <w:r w:rsidR="00090EA4">
        <w:t xml:space="preserve"> a dedicated member of Silver Hi</w:t>
      </w:r>
      <w:r>
        <w:t>ll Memorial United Methodist Church.  He is survived by his two treasured children, C. Tyrone (Lori) Gilmore, Jr., and Tracy Robinson; and</w:t>
      </w:r>
    </w:p>
    <w:p w:rsidR="00CB06FA"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CB0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Dr. Gilmore and offer their sincere condolences to the family and friends he leaves behind</w:t>
      </w:r>
      <w:r w:rsidR="002477B8">
        <w:t>.  Now, therefore,</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509F">
        <w:t xml:space="preserve"> the members of the House of Representatives of South Carolina, by this resolution, remember and celebrate the life of Dr. Curtis Tyrone Gilmore, Sr., of Spartanburg County and extend their deepest sympathy to his loving family and his many friends.</w:t>
      </w: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7B8" w:rsidRDefault="0024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509F">
        <w:t xml:space="preserve"> the family of Dr. Curtis Tyrone Gilmore, Sr.</w:t>
      </w:r>
    </w:p>
    <w:p w:rsidR="00247549" w:rsidRDefault="00147EE4" w:rsidP="008A4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368" w:rsidRDefault="004F3368" w:rsidP="004F3368">
      <w:pPr>
        <w:suppressAutoHyphens/>
      </w:pPr>
    </w:p>
    <w:sectPr w:rsidR="004F3368" w:rsidSect="004F33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95D" w:rsidRDefault="00FD795D" w:rsidP="009F0C77">
      <w:r>
        <w:separator/>
      </w:r>
    </w:p>
  </w:endnote>
  <w:endnote w:type="continuationSeparator" w:id="0">
    <w:p w:rsidR="00FD795D" w:rsidRDefault="00FD7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222184-C1C8-452C-BED8-979B4203E419}"/>
    <w:embedBold r:id="rId2" w:fontKey="{3C10DA07-2AAA-41DE-A558-390BE01B99D5}"/>
    <w:embedItalic r:id="rId3" w:fontKey="{813F0BCD-FF35-4CFC-837F-3B8C1AF2F9A1}"/>
  </w:font>
  <w:font w:name="Calibri">
    <w:panose1 w:val="020F0502020204030204"/>
    <w:charset w:val="00"/>
    <w:family w:val="swiss"/>
    <w:pitch w:val="variable"/>
    <w:sig w:usb0="E00002FF" w:usb1="4000ACFF" w:usb2="00000001" w:usb3="00000000" w:csb0="0000019F" w:csb1="00000000"/>
    <w:embedRegular r:id="rId4" w:fontKey="{9FF5FCCC-BD29-4E30-9F92-35393311BC8A}"/>
  </w:font>
  <w:font w:name="Segoe UI">
    <w:panose1 w:val="020B0502040204020203"/>
    <w:charset w:val="00"/>
    <w:family w:val="swiss"/>
    <w:pitch w:val="variable"/>
    <w:sig w:usb0="E10022FF" w:usb1="C000E47F" w:usb2="00000029" w:usb3="00000000" w:csb0="000001DF" w:csb1="00000000"/>
    <w:embedRegular r:id="rId5" w:fontKey="{12C10071-586F-4318-BBD6-97DF32F38C9E}"/>
  </w:font>
  <w:font w:name="Cambria">
    <w:panose1 w:val="02040503050406030204"/>
    <w:charset w:val="00"/>
    <w:family w:val="roman"/>
    <w:pitch w:val="variable"/>
    <w:sig w:usb0="E00002FF" w:usb1="400004FF" w:usb2="00000000" w:usb3="00000000" w:csb0="0000019F" w:csb1="00000000"/>
    <w:embedRegular r:id="rId6" w:fontKey="{ED2F096C-359A-4415-B58D-666E1D7CD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549" w:rsidRPr="004F3368" w:rsidRDefault="004F3368" w:rsidP="004F3368">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95D" w:rsidRDefault="00FD795D" w:rsidP="009F0C77">
      <w:r>
        <w:separator/>
      </w:r>
    </w:p>
  </w:footnote>
  <w:footnote w:type="continuationSeparator" w:id="0">
    <w:p w:rsidR="00FD795D" w:rsidRDefault="00FD7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7CM18"/>
    <w:docVar w:name="CoverBillType" w:val="r"/>
    <w:docVar w:name="DocPath" w:val="L:\Council\bills\RT\17337CM18.DOCX"/>
    <w:docVar w:name="dvBillNumber" w:val="5034"/>
    <w:docVar w:name="dvBillNumberPrefix" w:val="H. "/>
    <w:docVar w:name="dvOriginalBody" w:val="House"/>
    <w:docVar w:name="dvSteno" w:val="RT"/>
    <w:docVar w:name="NameofBody" w:val="h"/>
    <w:docVar w:name="vGroup2" w:val="Council"/>
  </w:docVars>
  <w:rsids>
    <w:rsidRoot w:val="002477B8"/>
    <w:rsid w:val="0000509F"/>
    <w:rsid w:val="00011869"/>
    <w:rsid w:val="00015CD6"/>
    <w:rsid w:val="00090EA4"/>
    <w:rsid w:val="000E0100"/>
    <w:rsid w:val="000E1785"/>
    <w:rsid w:val="000F40FA"/>
    <w:rsid w:val="001035F1"/>
    <w:rsid w:val="0010776B"/>
    <w:rsid w:val="00133E66"/>
    <w:rsid w:val="001435A3"/>
    <w:rsid w:val="00146ED3"/>
    <w:rsid w:val="00147EE4"/>
    <w:rsid w:val="00151044"/>
    <w:rsid w:val="001D08F2"/>
    <w:rsid w:val="001D3A58"/>
    <w:rsid w:val="001D525B"/>
    <w:rsid w:val="001D7F4F"/>
    <w:rsid w:val="00205238"/>
    <w:rsid w:val="002321B6"/>
    <w:rsid w:val="00247549"/>
    <w:rsid w:val="002477B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140"/>
    <w:rsid w:val="004E7D54"/>
    <w:rsid w:val="004F3368"/>
    <w:rsid w:val="005273C6"/>
    <w:rsid w:val="00530A69"/>
    <w:rsid w:val="00545593"/>
    <w:rsid w:val="00556EBF"/>
    <w:rsid w:val="00577C6C"/>
    <w:rsid w:val="005A62FE"/>
    <w:rsid w:val="005C2FE2"/>
    <w:rsid w:val="005E2BC9"/>
    <w:rsid w:val="00605102"/>
    <w:rsid w:val="006215AA"/>
    <w:rsid w:val="00637A03"/>
    <w:rsid w:val="006913C9"/>
    <w:rsid w:val="0069470D"/>
    <w:rsid w:val="006D58AA"/>
    <w:rsid w:val="00734F00"/>
    <w:rsid w:val="007A70AE"/>
    <w:rsid w:val="008362E8"/>
    <w:rsid w:val="0085786E"/>
    <w:rsid w:val="008A1768"/>
    <w:rsid w:val="008A4519"/>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3F4F"/>
    <w:rsid w:val="00C0345E"/>
    <w:rsid w:val="00C26224"/>
    <w:rsid w:val="00C31C95"/>
    <w:rsid w:val="00C3483A"/>
    <w:rsid w:val="00C74E9D"/>
    <w:rsid w:val="00C826DD"/>
    <w:rsid w:val="00C82FD3"/>
    <w:rsid w:val="00C92819"/>
    <w:rsid w:val="00CB06F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9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7233C-6436-48A6-A872-468D60E2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79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9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379F2-39E0-4E7A-9421-1D9BF365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555</Words>
  <Characters>2988</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5034 Text of Previous Version (Mar. 1, 2018) - South Carolina Legislature Online</dc:title>
  <dc:creator>Rebecca Turner</dc:creator>
  <cp:lastModifiedBy>S Volk</cp:lastModifiedBy>
  <cp:revision>2</cp:revision>
  <cp:lastPrinted>2018-03-01T15:01:00Z</cp:lastPrinted>
  <dcterms:created xsi:type="dcterms:W3CDTF">2018-03-01T15:39:00Z</dcterms:created>
  <dcterms:modified xsi:type="dcterms:W3CDTF">2018-03-01T15:39:00Z</dcterms:modified>
</cp:coreProperties>
</file>