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0F9" w:rsidRDefault="00E160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18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380" w:rsidRDefault="00313380" w:rsidP="00E1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REPEALING CHAPTERS 39 AND 40 OF TITLE 58 RELATING TO THE SOUTH CAROLINA DISTRIBUTED ENERGY RESOURCE PROGRAM AND NET ENERGY METERING, RESPECTIVELY.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3380">
        <w:t>Chapters 39 and 40 of Title 58 of the 1976 Code are repealed.</w:t>
      </w:r>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872" w:rsidRDefault="00091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380">
        <w:t>2</w:t>
      </w:r>
      <w:r>
        <w:t>.</w:t>
      </w:r>
      <w:r>
        <w:tab/>
        <w:t>This act takes effect upon approval by the Governor.</w:t>
      </w:r>
    </w:p>
    <w:p w:rsidR="007D62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60F9" w:rsidRDefault="00E160F9" w:rsidP="00E160F9">
      <w:pPr>
        <w:suppressAutoHyphens/>
      </w:pPr>
    </w:p>
    <w:sectPr w:rsidR="00E160F9" w:rsidSect="00E160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872" w:rsidRDefault="00091872" w:rsidP="009F0C77">
      <w:r>
        <w:separator/>
      </w:r>
    </w:p>
  </w:endnote>
  <w:endnote w:type="continuationSeparator" w:id="0">
    <w:p w:rsidR="00091872" w:rsidRDefault="000918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334795-0545-4013-8D12-7CB5472C7DAC}"/>
    <w:embedBold r:id="rId2" w:fontKey="{726CB920-5BE2-4534-B619-B53A50AF5408}"/>
  </w:font>
  <w:font w:name="Calibri">
    <w:panose1 w:val="020F0502020204030204"/>
    <w:charset w:val="00"/>
    <w:family w:val="swiss"/>
    <w:pitch w:val="variable"/>
    <w:sig w:usb0="E00002FF" w:usb1="4000ACFF" w:usb2="00000001" w:usb3="00000000" w:csb0="0000019F" w:csb1="00000000"/>
    <w:embedRegular r:id="rId3" w:fontKey="{7E4FDE41-F938-4DAE-A016-601A78507C9D}"/>
  </w:font>
  <w:font w:name="Cambria">
    <w:panose1 w:val="02040503050406030204"/>
    <w:charset w:val="00"/>
    <w:family w:val="roman"/>
    <w:pitch w:val="variable"/>
    <w:sig w:usb0="E00002FF" w:usb1="400004FF" w:usb2="00000000" w:usb3="00000000" w:csb0="0000019F" w:csb1="00000000"/>
    <w:embedRegular r:id="rId4" w:fontKey="{B8FFFE1F-46E9-4A1E-9E12-AC71C5851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2EA" w:rsidRPr="00E160F9" w:rsidRDefault="00E160F9" w:rsidP="00E160F9">
    <w:pPr>
      <w:pStyle w:val="Footer"/>
      <w:tabs>
        <w:tab w:val="clear" w:pos="4680"/>
        <w:tab w:val="clear" w:pos="9360"/>
        <w:tab w:val="center" w:pos="2995"/>
      </w:tabs>
      <w:spacing w:before="120"/>
    </w:pPr>
    <w:r>
      <w:t>[5045]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872" w:rsidRDefault="00091872" w:rsidP="009F0C77">
      <w:r>
        <w:separator/>
      </w:r>
    </w:p>
  </w:footnote>
  <w:footnote w:type="continuationSeparator" w:id="0">
    <w:p w:rsidR="00091872" w:rsidRDefault="000918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2AHB18"/>
    <w:docVar w:name="CoverBillType" w:val="b"/>
    <w:docVar w:name="DocPath" w:val="L:\Council\bills\BH\7202AHB18.DOCX"/>
    <w:docVar w:name="dvBillNumber" w:val="5045"/>
    <w:docVar w:name="dvBillNumberPrefix" w:val="H. "/>
    <w:docVar w:name="dvOriginalBody" w:val="House"/>
    <w:docVar w:name="dvSteno" w:val="BH"/>
    <w:docVar w:name="NameofBody" w:val="h"/>
    <w:docVar w:name="vGroup2" w:val="Council"/>
  </w:docVars>
  <w:rsids>
    <w:rsidRoot w:val="00091872"/>
    <w:rsid w:val="00011869"/>
    <w:rsid w:val="00015CD6"/>
    <w:rsid w:val="00047AD0"/>
    <w:rsid w:val="0009187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3380"/>
    <w:rsid w:val="00325348"/>
    <w:rsid w:val="0032732C"/>
    <w:rsid w:val="00336AD0"/>
    <w:rsid w:val="0037079A"/>
    <w:rsid w:val="003C4DAB"/>
    <w:rsid w:val="003D01E8"/>
    <w:rsid w:val="003E5288"/>
    <w:rsid w:val="003F6D79"/>
    <w:rsid w:val="0041760A"/>
    <w:rsid w:val="00417C01"/>
    <w:rsid w:val="004403BD"/>
    <w:rsid w:val="00461441"/>
    <w:rsid w:val="004809EE"/>
    <w:rsid w:val="00492B5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62E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60F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446C8-23A5-4199-9765-316AB663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FFE13-D7D0-4A2C-AF68-CAB2114D0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1</Pages>
  <Words>76</Words>
  <Characters>351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5045 Text of Previous Version (Mar. 1, 2018) - South Carolina Legislature Online</dc:title>
  <dc:creator>%USERNAME%</dc:creator>
  <cp:lastModifiedBy>S Volk</cp:lastModifiedBy>
  <cp:revision>2</cp:revision>
  <cp:lastPrinted>2018-03-01T13:57:00Z</cp:lastPrinted>
  <dcterms:created xsi:type="dcterms:W3CDTF">2018-03-01T15:55:00Z</dcterms:created>
  <dcterms:modified xsi:type="dcterms:W3CDTF">2018-03-01T15:55:00Z</dcterms:modified>
</cp:coreProperties>
</file>