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4A2E" w:rsidRDefault="00194A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4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18C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24E" w:rsidRDefault="0028324E" w:rsidP="00283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THAT IN ADDITION TO THE MATTERS WHICH MAY BE CONSIDERED BY THE GENERAL ASSEMBLY</w:t>
      </w:r>
      <w:r w:rsidR="00C7419C">
        <w:t xml:space="preserve"> ON OR </w:t>
      </w:r>
      <w:r>
        <w:t xml:space="preserve">AFTER </w:t>
      </w:r>
      <w:r w:rsidR="00C7419C">
        <w:t>JUNE 19</w:t>
      </w:r>
      <w:r>
        <w:t>, 2018</w:t>
      </w:r>
      <w:r w:rsidR="00C7419C">
        <w:t xml:space="preserve">, </w:t>
      </w:r>
      <w:r>
        <w:t>CERTAIN DELINEATED BILLS RELATED TO UTILITIES AND OTHER LEGISLATION REGARDING OTHER SPECIFIED MATTERS ALSO MAY BE INTRODUCED, RECEIVED, AND CONSIDERED BY EACH BODY OF THE GENERAL ASSEMBLY PRIOR TO SINE DIE ADJOURNMENT, INCLUDING CONCURRENCE AND NON</w:t>
      </w:r>
      <w:r>
        <w:noBreakHyphen/>
        <w:t>CONCURRENCE IN AMENDMENTS AND RECEIPT, CONSIDERATION, AND DISPOSITION OF CONFERENCE AND FREE CONFERENCE REPORTS ON THE MATTERS IDENTIFIED.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324E" w:rsidRDefault="0028324E" w:rsidP="00283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8324E" w:rsidRDefault="0028324E" w:rsidP="00283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24E" w:rsidRDefault="0028324E" w:rsidP="00283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in addition to the matters which may be considered by the General Assembly </w:t>
      </w:r>
      <w:r w:rsidR="00C7419C">
        <w:t xml:space="preserve">on or </w:t>
      </w:r>
      <w:r>
        <w:t>after</w:t>
      </w:r>
      <w:r w:rsidR="00C7419C">
        <w:t xml:space="preserve"> June 19</w:t>
      </w:r>
      <w:r>
        <w:t>, 2018, the following delineated bills related to utilities and other legislation regarding other specified matters also may be introduced, received, and considered by each body of the General Assembly prior to Sine Die adjournment, including concurrence and non</w:t>
      </w:r>
      <w:r>
        <w:noBreakHyphen/>
        <w:t>concurrence in amendments and receipt, consideration, and disposition of conference and free conference reports on the matters identified as follows:</w:t>
      </w:r>
    </w:p>
    <w:p w:rsidR="0028324E" w:rsidRDefault="0028324E" w:rsidP="00283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H. 4375;</w:t>
      </w:r>
    </w:p>
    <w:p w:rsidR="0028324E" w:rsidRDefault="0028324E" w:rsidP="00283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H. 4376;</w:t>
      </w:r>
    </w:p>
    <w:p w:rsidR="0028324E" w:rsidRDefault="0028324E" w:rsidP="00283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H. 4377;</w:t>
      </w:r>
    </w:p>
    <w:p w:rsidR="0028324E" w:rsidRDefault="0028324E" w:rsidP="00283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H. 4378;</w:t>
      </w:r>
    </w:p>
    <w:p w:rsidR="0028324E" w:rsidRDefault="0028324E" w:rsidP="00283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H. 4379;</w:t>
      </w:r>
    </w:p>
    <w:p w:rsidR="0028324E" w:rsidRDefault="0028324E" w:rsidP="00283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H. 4380;</w:t>
      </w:r>
    </w:p>
    <w:p w:rsidR="0028324E" w:rsidRDefault="0028324E" w:rsidP="00283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H. 4425;</w:t>
      </w:r>
    </w:p>
    <w:p w:rsidR="0028324E" w:rsidRDefault="0028324E" w:rsidP="00283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(8)</w:t>
      </w:r>
      <w:r>
        <w:tab/>
        <w:t>H. 4421;</w:t>
      </w:r>
    </w:p>
    <w:p w:rsidR="0028324E" w:rsidRDefault="0028324E" w:rsidP="00283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legislation related to corrections;</w:t>
      </w:r>
    </w:p>
    <w:p w:rsidR="0028324E" w:rsidRDefault="0028324E" w:rsidP="00283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legislation related to school resource officers;</w:t>
      </w:r>
    </w:p>
    <w:p w:rsidR="0028324E" w:rsidRDefault="0028324E" w:rsidP="00283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legislation related to teacher shortages; and</w:t>
      </w:r>
    </w:p>
    <w:p w:rsidR="0028324E" w:rsidRDefault="0028324E" w:rsidP="00283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legislation related to state employee pay.</w:t>
      </w:r>
    </w:p>
    <w:p w:rsidR="00CD688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94A2E" w:rsidRDefault="00194A2E" w:rsidP="00194A2E">
      <w:pPr>
        <w:suppressAutoHyphens/>
      </w:pPr>
    </w:p>
    <w:sectPr w:rsidR="00194A2E" w:rsidSect="00194A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18C4" w:rsidRDefault="00EA18C4" w:rsidP="009F0C77">
      <w:r>
        <w:separator/>
      </w:r>
    </w:p>
  </w:endnote>
  <w:endnote w:type="continuationSeparator" w:id="0">
    <w:p w:rsidR="00EA18C4" w:rsidRDefault="00EA18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FD852B2-4673-4384-8E7A-D43D5E424FE8}"/>
    <w:embedBold r:id="rId2" w:fontKey="{4590E875-1775-4056-950F-EA3007CEE712}"/>
  </w:font>
  <w:font w:name="Calibri">
    <w:panose1 w:val="020F0502020204030204"/>
    <w:charset w:val="00"/>
    <w:family w:val="swiss"/>
    <w:pitch w:val="variable"/>
    <w:sig w:usb0="E00002FF" w:usb1="4000ACFF" w:usb2="00000001" w:usb3="00000000" w:csb0="0000019F" w:csb1="00000000"/>
    <w:embedRegular r:id="rId3" w:fontKey="{59D7EDF0-96A9-4BD8-9D24-04FBDCF24829}"/>
  </w:font>
  <w:font w:name="Cambria">
    <w:panose1 w:val="02040503050406030204"/>
    <w:charset w:val="00"/>
    <w:family w:val="roman"/>
    <w:pitch w:val="variable"/>
    <w:sig w:usb0="E00002FF" w:usb1="400004FF" w:usb2="00000000" w:usb3="00000000" w:csb0="0000019F" w:csb1="00000000"/>
    <w:embedRegular r:id="rId4" w:fontKey="{3A6266EF-1FD6-4CD8-ABDD-4AC72B08FB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0E1" w:rsidRPr="00194A2E" w:rsidRDefault="00194A2E" w:rsidP="00194A2E">
    <w:pPr>
      <w:pStyle w:val="Footer"/>
      <w:tabs>
        <w:tab w:val="clear" w:pos="4680"/>
        <w:tab w:val="clear" w:pos="9360"/>
        <w:tab w:val="center" w:pos="2995"/>
      </w:tabs>
      <w:spacing w:before="120"/>
    </w:pPr>
    <w:r>
      <w:t>[5369]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18C4" w:rsidRDefault="00EA18C4" w:rsidP="009F0C77">
      <w:r>
        <w:separator/>
      </w:r>
    </w:p>
  </w:footnote>
  <w:footnote w:type="continuationSeparator" w:id="0">
    <w:p w:rsidR="00EA18C4" w:rsidRDefault="00EA18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27AHB18"/>
    <w:docVar w:name="CoverBillType" w:val="c"/>
    <w:docVar w:name="DocPath" w:val="L:\Council\bills\BH\7227AHB18.DOCX"/>
    <w:docVar w:name="dvBillNumber" w:val="5369"/>
    <w:docVar w:name="dvBillNumberPrefix" w:val="H. "/>
    <w:docVar w:name="dvOriginalBody" w:val="House"/>
    <w:docVar w:name="dvSteno" w:val="BH"/>
    <w:docVar w:name="NameofBody" w:val="h"/>
    <w:docVar w:name="vGroup2" w:val="Council"/>
  </w:docVars>
  <w:rsids>
    <w:rsidRoot w:val="00EA18C4"/>
    <w:rsid w:val="00011869"/>
    <w:rsid w:val="00015CD6"/>
    <w:rsid w:val="000E0100"/>
    <w:rsid w:val="000E1785"/>
    <w:rsid w:val="000F40FA"/>
    <w:rsid w:val="001035F1"/>
    <w:rsid w:val="0010776B"/>
    <w:rsid w:val="00133E66"/>
    <w:rsid w:val="001435A3"/>
    <w:rsid w:val="00146ED3"/>
    <w:rsid w:val="00151044"/>
    <w:rsid w:val="00194A2E"/>
    <w:rsid w:val="001D08F2"/>
    <w:rsid w:val="001D3A58"/>
    <w:rsid w:val="001D525B"/>
    <w:rsid w:val="001D7F4F"/>
    <w:rsid w:val="001E40E1"/>
    <w:rsid w:val="00205238"/>
    <w:rsid w:val="002321B6"/>
    <w:rsid w:val="00250967"/>
    <w:rsid w:val="002543C8"/>
    <w:rsid w:val="0025541D"/>
    <w:rsid w:val="0028324E"/>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82DCF"/>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046C"/>
    <w:rsid w:val="00BE3C22"/>
    <w:rsid w:val="00C0345E"/>
    <w:rsid w:val="00C31C95"/>
    <w:rsid w:val="00C3483A"/>
    <w:rsid w:val="00C7419C"/>
    <w:rsid w:val="00C74E9D"/>
    <w:rsid w:val="00C826DD"/>
    <w:rsid w:val="00C82FD3"/>
    <w:rsid w:val="00C92819"/>
    <w:rsid w:val="00CC6B7B"/>
    <w:rsid w:val="00CD2089"/>
    <w:rsid w:val="00CD688B"/>
    <w:rsid w:val="00D73A67"/>
    <w:rsid w:val="00D970A9"/>
    <w:rsid w:val="00DF3845"/>
    <w:rsid w:val="00E41911"/>
    <w:rsid w:val="00E44B57"/>
    <w:rsid w:val="00E92EEF"/>
    <w:rsid w:val="00EA18C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83072C-02FB-45E1-ACD5-3E6ECF9A2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19A98-AA7D-4A71-90BE-7847E9B78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26FBA817.dotm</Template>
  <TotalTime>0</TotalTime>
  <Pages>2</Pages>
  <Words>217</Words>
  <Characters>1205</Characters>
  <Application>Microsoft Office Word</Application>
  <DocSecurity>0</DocSecurity>
  <Lines>48</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5369 Text of Previous Version (May 3, 2018) - South Carolina Legislature Online</dc:title>
  <dc:creator>%USERNAME%</dc:creator>
  <cp:lastModifiedBy>S Volk</cp:lastModifiedBy>
  <cp:revision>2</cp:revision>
  <dcterms:created xsi:type="dcterms:W3CDTF">2018-05-03T18:16:00Z</dcterms:created>
  <dcterms:modified xsi:type="dcterms:W3CDTF">2018-05-03T18:16:00Z</dcterms:modified>
</cp:coreProperties>
</file>