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B8E" w:rsidRDefault="006D6B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68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HONOR DR. RODNEY LINDSAY, SENIOR PASTOR OF CHARLESTON CALVARY CHURCH OF THE NAZARENE IN GOOSE CREEK, UPON THE OCCASION OF HIS TWENTIETH YEAR OF MINISTRY </w:t>
      </w:r>
      <w:r w:rsidR="00555880">
        <w:t xml:space="preserve">THERE </w:t>
      </w:r>
      <w:r>
        <w:t>AND TO WISH HIM GOD</w:t>
      </w:r>
      <w:r w:rsidR="00555880" w:rsidRPr="00555880">
        <w:t>’</w:t>
      </w:r>
      <w:r>
        <w:t>S RICHEST BLESSINGS AS HE CONTINUES TO SERVE THE LORD.</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with great pleasure that the South Carolina House of Representatives honors those individuals who give tirelessly of themselves to nurture the souls of others. Dr. Rodney Lindsay of Charleston Calvary Church of the Nazarene stands among their number as an outstanding minster of the Gospel, one much admired by his colleagues and congregation; and </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receiving his Doctorate of Ministry in 1996 from Nazarene Theological Seminary in Kansas City, Missouri, and serving at churches in Kansas, Florida, and Indiana, Dr. Lindsay wa</w:t>
      </w:r>
      <w:r w:rsidR="00555880">
        <w:t>s invited to interview for the s</w:t>
      </w:r>
      <w:r>
        <w:t xml:space="preserve">enior </w:t>
      </w:r>
      <w:r w:rsidR="00555880">
        <w:t>p</w:t>
      </w:r>
      <w:r>
        <w:t xml:space="preserve">astor position at Charleston Calvary Church of the Nazarene in 1998. The vote to confirm him as pastor was unanimous; and </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Dr. Lindsay has befriended, mentored, visited, and pastored the congregation over the last twenty years and the church has seen tremendous growth as a result of his leadership. He spearheaded multiple church renovation projects and the building of the Charleston Calvary Christian Life Center; and </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addition to his role as </w:t>
      </w:r>
      <w:r w:rsidR="00555880">
        <w:t>s</w:t>
      </w:r>
      <w:r>
        <w:t xml:space="preserve">enior </w:t>
      </w:r>
      <w:r w:rsidR="00555880">
        <w:t>p</w:t>
      </w:r>
      <w:r>
        <w:t xml:space="preserve">astor, </w:t>
      </w:r>
      <w:r w:rsidR="00555880">
        <w:t>he currently serves as studies c</w:t>
      </w:r>
      <w:r>
        <w:t xml:space="preserve">hairperson for the South Carolina Board of Ministry, </w:t>
      </w:r>
      <w:r w:rsidR="00555880">
        <w:t>c</w:t>
      </w:r>
      <w:r>
        <w:t>hairperson for the Carolinas School of Ministry, and has participated in the Goose Creek Clergy Association, previously serving as the association</w:t>
      </w:r>
      <w:r w:rsidR="00555880" w:rsidRPr="00555880">
        <w:t>’</w:t>
      </w:r>
      <w:r>
        <w:t xml:space="preserve">s president, treasurer, and secretary; and </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his leadership has led to many awards and recognitions, perhaps his greatest accomplishment come</w:t>
      </w:r>
      <w:r w:rsidR="00555880">
        <w:t>s from leading more than twenty</w:t>
      </w:r>
      <w:r w:rsidR="00555880">
        <w:noBreakHyphen/>
      </w:r>
      <w:r>
        <w:t>five men and women to pursue full</w:t>
      </w:r>
      <w:r w:rsidR="00555880">
        <w:noBreakHyphen/>
      </w:r>
      <w:r>
        <w:t xml:space="preserve">time ministries as pastors, educators, and counselors; and </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cognizant of his many years of spiritual nourishment of the people of South Carolina, wishes to express its grateful thanks to Dr. Lindsay and </w:t>
      </w:r>
      <w:r w:rsidR="00555880">
        <w:t>extend to</w:t>
      </w:r>
      <w:r>
        <w:t xml:space="preserve"> him the best as he continues to run the race the Lord has set before him. Now, therefore, </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House of Representatives:</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honor Dr. Rodney Lindsay, Senior Pastor of Charleston Calvary Church of the Nazarene in Goose Creek,</w:t>
      </w:r>
      <w:r w:rsidR="00555880">
        <w:t xml:space="preserve"> up</w:t>
      </w:r>
      <w:r>
        <w:t xml:space="preserve">on the occasion of his twentieth anniversary of ministry </w:t>
      </w:r>
      <w:r w:rsidR="00555880">
        <w:t>there</w:t>
      </w:r>
      <w:r>
        <w:t xml:space="preserve"> and wish him God</w:t>
      </w:r>
      <w:r w:rsidR="00555880" w:rsidRPr="00555880">
        <w:t>’</w:t>
      </w:r>
      <w:r>
        <w:t xml:space="preserve">s richest blessings as he continues to serve the Lord. </w:t>
      </w: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41C" w:rsidRDefault="00EB441C" w:rsidP="006D6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Dr. Rodney Lindsay. </w:t>
      </w:r>
    </w:p>
    <w:p w:rsidR="00440321" w:rsidRDefault="005558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6B8E" w:rsidRDefault="006D6B8E" w:rsidP="006D6B8E">
      <w:pPr>
        <w:suppressAutoHyphens/>
      </w:pPr>
    </w:p>
    <w:sectPr w:rsidR="006D6B8E" w:rsidSect="006D6B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800" w:rsidRDefault="00336800" w:rsidP="009F0C77">
      <w:r>
        <w:separator/>
      </w:r>
    </w:p>
  </w:endnote>
  <w:endnote w:type="continuationSeparator" w:id="0">
    <w:p w:rsidR="00336800" w:rsidRDefault="003368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68E5AA-BAA9-41C1-A899-10FD62420009}"/>
    <w:embedBold r:id="rId2" w:fontKey="{A2653560-A8FF-473E-9706-8B6FEC387CAC}"/>
  </w:font>
  <w:font w:name="Calibri">
    <w:panose1 w:val="020F0502020204030204"/>
    <w:charset w:val="00"/>
    <w:family w:val="swiss"/>
    <w:pitch w:val="variable"/>
    <w:sig w:usb0="E00002FF" w:usb1="4000ACFF" w:usb2="00000001" w:usb3="00000000" w:csb0="0000019F" w:csb1="00000000"/>
    <w:embedRegular r:id="rId3" w:fontKey="{0C334667-8D53-4C75-8F36-6FEABB64869B}"/>
  </w:font>
  <w:font w:name="Cambria">
    <w:panose1 w:val="02040503050406030204"/>
    <w:charset w:val="00"/>
    <w:family w:val="roman"/>
    <w:pitch w:val="variable"/>
    <w:sig w:usb0="E00002FF" w:usb1="400004FF" w:usb2="00000000" w:usb3="00000000" w:csb0="0000019F" w:csb1="00000000"/>
    <w:embedRegular r:id="rId4" w:fontKey="{A5B6767D-E985-444E-B4DE-4D694FE774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321" w:rsidRPr="006D6B8E" w:rsidRDefault="006D6B8E" w:rsidP="006D6B8E">
    <w:pPr>
      <w:pStyle w:val="Footer"/>
      <w:tabs>
        <w:tab w:val="clear" w:pos="4680"/>
        <w:tab w:val="clear" w:pos="9360"/>
        <w:tab w:val="center" w:pos="2995"/>
      </w:tabs>
      <w:spacing w:before="120"/>
    </w:pPr>
    <w:r>
      <w:t>[5470]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800" w:rsidRDefault="00336800" w:rsidP="009F0C77">
      <w:r>
        <w:separator/>
      </w:r>
    </w:p>
  </w:footnote>
  <w:footnote w:type="continuationSeparator" w:id="0">
    <w:p w:rsidR="00336800" w:rsidRDefault="003368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61CZ18"/>
    <w:docVar w:name="CoverBillType" w:val="r"/>
    <w:docVar w:name="DocPath" w:val="L:\Council\bills\RT\17461CZ18.DOCX"/>
    <w:docVar w:name="dvBillNumber" w:val="5470"/>
    <w:docVar w:name="dvBillNumberPrefix" w:val="H. "/>
    <w:docVar w:name="dvOriginalBody" w:val="House"/>
    <w:docVar w:name="dvSteno" w:val="RT"/>
    <w:docVar w:name="NameofBody" w:val="h"/>
    <w:docVar w:name="vGroup2" w:val="Council"/>
  </w:docVars>
  <w:rsids>
    <w:rsidRoot w:val="0033680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33E4"/>
    <w:rsid w:val="00284AAE"/>
    <w:rsid w:val="002E5912"/>
    <w:rsid w:val="00301B21"/>
    <w:rsid w:val="00325348"/>
    <w:rsid w:val="0032732C"/>
    <w:rsid w:val="00336800"/>
    <w:rsid w:val="00336AD0"/>
    <w:rsid w:val="0037079A"/>
    <w:rsid w:val="003C4DAB"/>
    <w:rsid w:val="003D01E8"/>
    <w:rsid w:val="003E5288"/>
    <w:rsid w:val="003F6D79"/>
    <w:rsid w:val="0041760A"/>
    <w:rsid w:val="00417C01"/>
    <w:rsid w:val="00440321"/>
    <w:rsid w:val="004403BD"/>
    <w:rsid w:val="00461441"/>
    <w:rsid w:val="004809EE"/>
    <w:rsid w:val="004E7D54"/>
    <w:rsid w:val="005273C6"/>
    <w:rsid w:val="00530A69"/>
    <w:rsid w:val="00542DFD"/>
    <w:rsid w:val="00545593"/>
    <w:rsid w:val="00555880"/>
    <w:rsid w:val="00556EBF"/>
    <w:rsid w:val="00577C6C"/>
    <w:rsid w:val="005A62FE"/>
    <w:rsid w:val="005C2FE2"/>
    <w:rsid w:val="005E2BC9"/>
    <w:rsid w:val="00605102"/>
    <w:rsid w:val="006215AA"/>
    <w:rsid w:val="006913C9"/>
    <w:rsid w:val="0069470D"/>
    <w:rsid w:val="006D58AA"/>
    <w:rsid w:val="006D6B8E"/>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441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0506F7-35B8-46D5-9C40-7517BC3E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2C037-C80F-4826-A946-12ADD96C5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9D3FC42B.dotm</Template>
  <TotalTime>0</TotalTime>
  <Pages>2</Pages>
  <Words>411</Words>
  <Characters>2181</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5470 Text of Previous Version (Oct. 3, 2018) - South Carolina Legislature Online</dc:title>
  <dc:creator>Rebecca Turner</dc:creator>
  <cp:lastModifiedBy>S Volk</cp:lastModifiedBy>
  <cp:revision>2</cp:revision>
  <dcterms:created xsi:type="dcterms:W3CDTF">2018-10-03T18:30:00Z</dcterms:created>
  <dcterms:modified xsi:type="dcterms:W3CDTF">2018-10-03T18:30:00Z</dcterms:modified>
</cp:coreProperties>
</file>