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A74" w:rsidRPr="00522CE0" w:rsidRDefault="00516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769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DEVASTATING IMPACT OF CHILD HUNGER ON OUR STATE’S YOUNGEST CITIZENS AND TO ENCOURAGE ELIGIBLE SCHOOLS IN OUR STATE TO MAXIMIZE ACCESS TO HEALTHY MEALS AT NO COST FOR CHILDREN IN POVERTY BY ADOPTING THE COMMUNITY ELIGIBILITY PROVISION OF THE HEAL</w:t>
      </w:r>
      <w:r w:rsidR="004A5F9B">
        <w:rPr>
          <w:rFonts w:eastAsia="Times New Roman"/>
        </w:rPr>
        <w:t>THY, HUNGER-</w:t>
      </w:r>
      <w:r>
        <w:rPr>
          <w:rFonts w:eastAsia="Times New Roman"/>
        </w:rPr>
        <w:t>FREE KIDS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7A55" w:rsidRDefault="00FB7A55" w:rsidP="00FB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according to US Census data, rates of poverty and food insecurity among both children and households in South Carolina are on the rise; and</w:t>
      </w:r>
    </w:p>
    <w:p w:rsidR="00FB7A55" w:rsidRDefault="00FB7A55" w:rsidP="00FB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an estimated two hundred fifty-three thousand of South Carolina’s children lack consistent access to nutritionally adequate foods due to economic hardship and </w:t>
      </w:r>
      <w:r w:rsidR="00FB7A55">
        <w:rPr>
          <w:rFonts w:eastAsia="Times New Roman"/>
        </w:rPr>
        <w:t xml:space="preserve">a </w:t>
      </w:r>
      <w:r>
        <w:rPr>
          <w:rFonts w:eastAsia="Times New Roman"/>
        </w:rPr>
        <w:t>lack of resources; and</w:t>
      </w:r>
    </w:p>
    <w:p w:rsidR="00EC0012" w:rsidRDefault="00EC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children living with food insecurity are at a significantly greater risk for illness, nutrient deficiency, delayed development, obesity, behavioral problems, and educational challenges;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child hunger and malnutrition in South Carolina strain our State’s financial and medical resources, act as barriers to the growth of healthy communities, and threaten our investments in education;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increasing participation in the federal school nutrition programs provides an effective, consistent, and cost-efficient means for reducing child hunger in South Carolina;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families struggling to put food on the table need and deserve the support of their own communities and the entire State of South Carolina;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Community Eligibility Provision of the Healthy, Hunger-Free Kids Act of 2010 provides local educational agencies and schools in low-income areas with an alternative approach for operating school meal programs;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Community Eligibility Provision is an option that allows schools with high percentages of low-income children to provide free breakfast and lunch to all students, essentially becoming hunger-free schools;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B7A55">
        <w:rPr>
          <w:rFonts w:eastAsia="Times New Roman"/>
        </w:rPr>
        <w:t>fifty-one percent</w:t>
      </w:r>
      <w:r>
        <w:rPr>
          <w:rFonts w:eastAsia="Times New Roman"/>
        </w:rPr>
        <w:t xml:space="preserve"> of eligible schools in the State already participate in the Community Eligibility Provision and serv</w:t>
      </w:r>
      <w:r w:rsidR="00FB7A55">
        <w:rPr>
          <w:rFonts w:eastAsia="Times New Roman"/>
        </w:rPr>
        <w:t>e</w:t>
      </w:r>
      <w:r>
        <w:rPr>
          <w:rFonts w:eastAsia="Times New Roman"/>
        </w:rPr>
        <w:t xml:space="preserve"> two healthy meals per day</w:t>
      </w:r>
      <w:r w:rsidR="00FB7A55">
        <w:rPr>
          <w:rFonts w:eastAsia="Times New Roman"/>
        </w:rPr>
        <w:t xml:space="preserve"> to all students</w:t>
      </w:r>
      <w:r>
        <w:rPr>
          <w:rFonts w:eastAsia="Times New Roman"/>
        </w:rPr>
        <w:t>;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694"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C0012">
        <w:rPr>
          <w:rFonts w:eastAsia="Times New Roman"/>
        </w:rPr>
        <w:t>child hunger is a social, political, and public health issue that requires the attention of South Carolina’s leaders</w:t>
      </w:r>
      <w:r>
        <w:rPr>
          <w:rFonts w:eastAsia="Times New Roman"/>
        </w:rPr>
        <w:t>.  Now, therefore,</w:t>
      </w:r>
    </w:p>
    <w:p w:rsidR="00A97694"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694"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97694"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C0012">
        <w:rPr>
          <w:rFonts w:eastAsia="Times New Roman"/>
        </w:rPr>
        <w:t>the members of the South Carolina Senate, by this resolution, declare it to be in the best interest of South Carolina schools to maximize participation in federal school nutrition programs and for the State of South Carolina to support greater accessibility to these programs and expansion of the services they offer</w:t>
      </w:r>
      <w:r>
        <w:rPr>
          <w:rFonts w:eastAsia="Times New Roman"/>
        </w:rPr>
        <w:t>.</w:t>
      </w:r>
    </w:p>
    <w:p w:rsidR="00EC0012" w:rsidRDefault="00EC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694" w:rsidRDefault="00EC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the members of the South Carolina Senate encourage</w:t>
      </w:r>
      <w:r w:rsidR="00FB7A55">
        <w:rPr>
          <w:rFonts w:eastAsia="Times New Roman"/>
        </w:rPr>
        <w:t xml:space="preserve"> school districts</w:t>
      </w:r>
      <w:r>
        <w:rPr>
          <w:rFonts w:eastAsia="Times New Roman"/>
        </w:rPr>
        <w:t xml:space="preserve"> or groupings of schools eligible to participate in the Community Eligibility Provision that are not doing so to submit an application to the USDA, Food and Nutrition Service to apply to implement </w:t>
      </w:r>
      <w:r w:rsidR="00FB7A55">
        <w:rPr>
          <w:rFonts w:eastAsia="Times New Roman"/>
        </w:rPr>
        <w:t>the provision</w:t>
      </w:r>
      <w:r>
        <w:rPr>
          <w:rFonts w:eastAsia="Times New Roman"/>
        </w:rPr>
        <w:t xml:space="preserve"> and to access the technical assistance available from the State Department of Education</w:t>
      </w:r>
      <w:r w:rsidR="00FB7A55">
        <w:rPr>
          <w:rFonts w:eastAsia="Times New Roman"/>
        </w:rPr>
        <w:t>’s</w:t>
      </w:r>
      <w:r>
        <w:rPr>
          <w:rFonts w:eastAsia="Times New Roman"/>
        </w:rPr>
        <w:t xml:space="preserve"> Office of Health and Nutrition.</w:t>
      </w:r>
    </w:p>
    <w:p w:rsidR="00A97694"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694" w:rsidRPr="00522CE0"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EC0012">
        <w:rPr>
          <w:rFonts w:eastAsia="Times New Roman"/>
        </w:rPr>
        <w:t>provided</w:t>
      </w:r>
      <w:r>
        <w:rPr>
          <w:rFonts w:eastAsia="Times New Roman"/>
        </w:rPr>
        <w:t xml:space="preserve"> to </w:t>
      </w:r>
      <w:r w:rsidR="00EC0012">
        <w:rPr>
          <w:rFonts w:eastAsia="Times New Roman"/>
        </w:rPr>
        <w:t>Superintendent Molly Spearman at the State Department of Education</w:t>
      </w:r>
      <w:r>
        <w:rPr>
          <w:rFonts w:eastAsia="Times New Roman"/>
        </w:rPr>
        <w:t>.</w:t>
      </w:r>
    </w:p>
    <w:p w:rsidR="00A15BCE" w:rsidRDefault="0027739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6A74" w:rsidRDefault="00516A74" w:rsidP="00516A74">
      <w:pPr>
        <w:suppressAutoHyphens/>
        <w:jc w:val="both"/>
        <w:rPr>
          <w:rFonts w:eastAsia="Times New Roman"/>
        </w:rPr>
      </w:pPr>
    </w:p>
    <w:sectPr w:rsidR="00516A74" w:rsidSect="00516A7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694" w:rsidRDefault="00A97694" w:rsidP="00522CE0">
      <w:r>
        <w:separator/>
      </w:r>
    </w:p>
  </w:endnote>
  <w:endnote w:type="continuationSeparator" w:id="0">
    <w:p w:rsidR="00A97694" w:rsidRDefault="00A976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CA99E4-A529-4ACA-8761-F17976B84819}"/>
    <w:embedBold r:id="rId2" w:fontKey="{488E723E-F54A-45E0-8E01-BB33BE2A9B8D}"/>
  </w:font>
  <w:font w:name="Calibri">
    <w:panose1 w:val="020F0502020204030204"/>
    <w:charset w:val="00"/>
    <w:family w:val="swiss"/>
    <w:pitch w:val="variable"/>
    <w:sig w:usb0="E00002FF" w:usb1="4000ACFF" w:usb2="00000001" w:usb3="00000000" w:csb0="0000019F" w:csb1="00000000"/>
    <w:embedRegular r:id="rId3" w:fontKey="{3841C4E1-5154-43AA-97B7-83A65B7D28D4}"/>
  </w:font>
  <w:font w:name="Cambria">
    <w:panose1 w:val="02040503050406030204"/>
    <w:charset w:val="00"/>
    <w:family w:val="roman"/>
    <w:pitch w:val="variable"/>
    <w:sig w:usb0="E00002FF" w:usb1="400004FF" w:usb2="00000000" w:usb3="00000000" w:csb0="0000019F" w:csb1="00000000"/>
    <w:embedRegular r:id="rId4" w:fontKey="{BF04CE5C-0658-4BFA-BD3B-9E3B627294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BCE" w:rsidRPr="00516A74" w:rsidRDefault="00516A74" w:rsidP="00516A74">
    <w:pPr>
      <w:pStyle w:val="Footer"/>
      <w:tabs>
        <w:tab w:val="clear" w:pos="4680"/>
        <w:tab w:val="clear" w:pos="9360"/>
        <w:tab w:val="center" w:pos="2995"/>
      </w:tabs>
      <w:spacing w:before="120"/>
    </w:pPr>
    <w:r>
      <w:t>[701]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694" w:rsidRDefault="00A97694" w:rsidP="00522CE0">
      <w:r>
        <w:separator/>
      </w:r>
    </w:p>
  </w:footnote>
  <w:footnote w:type="continuationSeparator" w:id="0">
    <w:p w:rsidR="00A97694" w:rsidRDefault="00A976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CHIL.KMM.KS"/>
    <w:docVar w:name="CoverAttorneyInitials" w:val="KMM"/>
    <w:docVar w:name="CoverAttorneyLastName" w:val="Moffitt"/>
    <w:docVar w:name="CoverBillType" w:val="r"/>
    <w:docVar w:name="CoverSenator" w:val="KS"/>
    <w:docVar w:name="dvBillNumber" w:val="701"/>
    <w:docVar w:name="dvBillNumberPrefix" w:val="S. "/>
    <w:docVar w:name="dvOriginalBody" w:val="Senate"/>
    <w:docVar w:name="fulldraftpath" w:val="L:\S-RES\KS\039CHIL.KMM.KS.DOCX"/>
    <w:docVar w:name="NameofBody" w:val="S"/>
    <w:docVar w:name="vgroup2" w:val="S-RES"/>
  </w:docVars>
  <w:rsids>
    <w:rsidRoot w:val="00A97694"/>
    <w:rsid w:val="00042AC1"/>
    <w:rsid w:val="00046516"/>
    <w:rsid w:val="00072458"/>
    <w:rsid w:val="0007601D"/>
    <w:rsid w:val="000B0720"/>
    <w:rsid w:val="000B5EAF"/>
    <w:rsid w:val="001315B2"/>
    <w:rsid w:val="00170561"/>
    <w:rsid w:val="00186AC9"/>
    <w:rsid w:val="00197DF1"/>
    <w:rsid w:val="001B3DD9"/>
    <w:rsid w:val="001B7E5D"/>
    <w:rsid w:val="001D3BAC"/>
    <w:rsid w:val="001F0295"/>
    <w:rsid w:val="00216025"/>
    <w:rsid w:val="00245C4E"/>
    <w:rsid w:val="00277394"/>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5F9B"/>
    <w:rsid w:val="004B6A22"/>
    <w:rsid w:val="004D7F37"/>
    <w:rsid w:val="00516A74"/>
    <w:rsid w:val="00522CE0"/>
    <w:rsid w:val="00541951"/>
    <w:rsid w:val="00565148"/>
    <w:rsid w:val="00570403"/>
    <w:rsid w:val="00593361"/>
    <w:rsid w:val="005A413B"/>
    <w:rsid w:val="005A5017"/>
    <w:rsid w:val="005A648C"/>
    <w:rsid w:val="005F07AC"/>
    <w:rsid w:val="005F1745"/>
    <w:rsid w:val="00656773"/>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05F1B"/>
    <w:rsid w:val="009162B3"/>
    <w:rsid w:val="00927C62"/>
    <w:rsid w:val="00983951"/>
    <w:rsid w:val="00984124"/>
    <w:rsid w:val="00984640"/>
    <w:rsid w:val="00995C37"/>
    <w:rsid w:val="009C118A"/>
    <w:rsid w:val="00A02011"/>
    <w:rsid w:val="00A15BCE"/>
    <w:rsid w:val="00A4011E"/>
    <w:rsid w:val="00A86015"/>
    <w:rsid w:val="00A9594E"/>
    <w:rsid w:val="00A97694"/>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A72"/>
    <w:rsid w:val="00DE0320"/>
    <w:rsid w:val="00DE5635"/>
    <w:rsid w:val="00E058D3"/>
    <w:rsid w:val="00E12CA0"/>
    <w:rsid w:val="00E2236D"/>
    <w:rsid w:val="00E76AD9"/>
    <w:rsid w:val="00E91E2F"/>
    <w:rsid w:val="00EA3546"/>
    <w:rsid w:val="00EB47AE"/>
    <w:rsid w:val="00EC0012"/>
    <w:rsid w:val="00EC34E1"/>
    <w:rsid w:val="00F0234A"/>
    <w:rsid w:val="00F05CF2"/>
    <w:rsid w:val="00F51241"/>
    <w:rsid w:val="00F52959"/>
    <w:rsid w:val="00F55884"/>
    <w:rsid w:val="00FB7A5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D3D3325-42C0-495D-9792-2189A0A74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F6696C16.dotm</Template>
  <TotalTime>0</TotalTime>
  <Pages>1</Pages>
  <Words>468</Words>
  <Characters>2626</Characters>
  <Application>Microsoft Office Word</Application>
  <DocSecurity>0</DocSecurity>
  <Lines>81</Lines>
  <Paragraphs>17</Paragraphs>
  <ScaleCrop>false</ScaleCrop>
  <Company> </Company>
  <LinksUpToDate>false</LinksUpToDate>
  <CharactersWithSpaces>3077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701 Text of Previous Version (May 4, 2017) - South Carolina Legislature Online</dc:title>
  <dc:subject/>
  <dc:creator>Rebecca Landau</dc:creator>
  <cp:keywords/>
  <dc:description/>
  <cp:lastModifiedBy>S Volk</cp:lastModifiedBy>
  <cp:revision>2</cp:revision>
  <dcterms:created xsi:type="dcterms:W3CDTF">2017-05-04T15:24:00Z</dcterms:created>
  <dcterms:modified xsi:type="dcterms:W3CDTF">2017-05-04T15:24:00Z</dcterms:modified>
</cp:coreProperties>
</file>