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D1C" w:rsidRPr="00522CE0" w:rsidRDefault="00FE5D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5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F17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F42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9-9-40(3) OF THE 1976 CODE, RELATING TO THE RETIREMENT SYSTEM FOR MEMBERS OF THE GENERAL ASSEMBLY, TO PROVIDE THAT </w:t>
      </w:r>
      <w:r w:rsidRPr="00FF424A">
        <w:rPr>
          <w:rFonts w:eastAsia="Times New Roman"/>
        </w:rPr>
        <w:t>A MEMBER OF THE RETIREMENT SYSTEM FOR MEMBERS OF THE GENERAL ASSEMBLY WHOSE EMPLOYMENT IMMEDIATELY PRIOR TO RETIREMENT IS COVERED BY A CORRELATED SYSTEM MUST RECEIVE RETIREMENT BENEFITS IN THE AMOUNTS AS DETERMINED UNDER THE CORRELATED SYSTEM.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17B2" w:rsidRDefault="00BF1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17B2" w:rsidRDefault="00BF1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17B2" w:rsidRDefault="00BF1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F424A">
        <w:rPr>
          <w:rFonts w:eastAsia="Times New Roman"/>
        </w:rPr>
        <w:t>Section 9-9-40(3) of the 1976 Code is amended to read:</w:t>
      </w:r>
    </w:p>
    <w:p w:rsidR="00FF424A" w:rsidRDefault="00FF42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424A" w:rsidRPr="00FF424A" w:rsidRDefault="00FF424A" w:rsidP="00FF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u w:val="single"/>
        </w:rPr>
        <w:t>(a)</w:t>
      </w:r>
      <w:r>
        <w:rPr>
          <w:rFonts w:eastAsia="Times New Roman"/>
        </w:rPr>
        <w:tab/>
      </w:r>
      <w:r w:rsidRPr="00FF424A">
        <w:rPr>
          <w:rFonts w:eastAsia="Times New Roman"/>
        </w:rPr>
        <w:t xml:space="preserve">As used in this item </w:t>
      </w:r>
      <w:r w:rsidR="00406533">
        <w:rPr>
          <w:rFonts w:eastAsia="Times New Roman"/>
        </w:rPr>
        <w:t>‘</w:t>
      </w:r>
      <w:r w:rsidRPr="00FF424A">
        <w:rPr>
          <w:rFonts w:eastAsia="Times New Roman"/>
        </w:rPr>
        <w:t>correlated system</w:t>
      </w:r>
      <w:r w:rsidR="00406533">
        <w:rPr>
          <w:rFonts w:eastAsia="Times New Roman"/>
        </w:rPr>
        <w:t>’</w:t>
      </w:r>
      <w:r w:rsidRPr="00FF424A">
        <w:rPr>
          <w:rFonts w:eastAsia="Times New Roman"/>
        </w:rPr>
        <w:t xml:space="preserve"> shall mean one or more of the following:</w:t>
      </w:r>
    </w:p>
    <w:p w:rsidR="00FF424A" w:rsidRPr="00FF424A" w:rsidRDefault="00FF424A" w:rsidP="00FF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00802B06" w:rsidRPr="00802B06">
        <w:rPr>
          <w:rFonts w:eastAsia="Times New Roman"/>
          <w:strike/>
        </w:rPr>
        <w:t>(a)</w:t>
      </w:r>
      <w:r w:rsidRPr="00802B06">
        <w:rPr>
          <w:rFonts w:eastAsia="Times New Roman"/>
          <w:u w:val="single"/>
        </w:rPr>
        <w:t>(i)</w:t>
      </w:r>
      <w:r>
        <w:rPr>
          <w:rFonts w:eastAsia="Times New Roman"/>
        </w:rPr>
        <w:tab/>
      </w:r>
      <w:r w:rsidRPr="00FF424A">
        <w:rPr>
          <w:rFonts w:eastAsia="Times New Roman"/>
        </w:rPr>
        <w:t>South Carolina Retirement System;</w:t>
      </w:r>
    </w:p>
    <w:p w:rsidR="00FF424A" w:rsidRPr="00FF424A" w:rsidRDefault="00FF424A" w:rsidP="00FF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00802B06" w:rsidRPr="00802B06">
        <w:rPr>
          <w:rFonts w:eastAsia="Times New Roman"/>
          <w:strike/>
        </w:rPr>
        <w:t>(b)</w:t>
      </w:r>
      <w:r w:rsidRPr="00802B06">
        <w:rPr>
          <w:rFonts w:eastAsia="Times New Roman"/>
          <w:u w:val="single"/>
        </w:rPr>
        <w:t>(ii)</w:t>
      </w:r>
      <w:r>
        <w:rPr>
          <w:rFonts w:eastAsia="Times New Roman"/>
        </w:rPr>
        <w:tab/>
      </w:r>
      <w:r w:rsidRPr="00FF424A">
        <w:rPr>
          <w:rFonts w:eastAsia="Times New Roman"/>
        </w:rPr>
        <w:t>South Carolina Police Officers Retirement System;</w:t>
      </w:r>
    </w:p>
    <w:p w:rsidR="00FF424A" w:rsidRPr="00FF424A" w:rsidRDefault="00FF424A" w:rsidP="00FF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00802B06" w:rsidRPr="00802B06">
        <w:rPr>
          <w:rFonts w:eastAsia="Times New Roman"/>
          <w:strike/>
        </w:rPr>
        <w:t>(c)</w:t>
      </w:r>
      <w:r w:rsidRPr="00802B06">
        <w:rPr>
          <w:rFonts w:eastAsia="Times New Roman"/>
          <w:u w:val="single"/>
        </w:rPr>
        <w:t>(iii)</w:t>
      </w:r>
      <w:r>
        <w:rPr>
          <w:rFonts w:eastAsia="Times New Roman"/>
        </w:rPr>
        <w:tab/>
      </w:r>
      <w:r w:rsidRPr="00FF424A">
        <w:rPr>
          <w:rFonts w:eastAsia="Times New Roman"/>
        </w:rPr>
        <w:t>Retirement System for members of the General Assembly of the State of South Carolina.</w:t>
      </w:r>
    </w:p>
    <w:p w:rsidR="00FF424A" w:rsidRDefault="00FF424A" w:rsidP="00FF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(b)</w:t>
      </w:r>
      <w:r>
        <w:rPr>
          <w:rFonts w:eastAsia="Times New Roman"/>
        </w:rPr>
        <w:tab/>
      </w:r>
      <w:r w:rsidRPr="00FF424A">
        <w:rPr>
          <w:rFonts w:eastAsia="Times New Roman"/>
        </w:rPr>
        <w:t xml:space="preserve">If a member of a correlated system ceases to occupy a position covered under the system and if, within the protective period and under the conditions set forth in the correlated system for continuation of membership therein, he accepts a position covered by another correlated system, he shall notify the director of each system of the employment, and his membership in the first system is continued so long as his membership in the other system continues. Service credited to the members under the provisions of the first system is considered service credits for the purpose of determining eligibility for benefits, but not the benefit amount, </w:t>
      </w:r>
      <w:r w:rsidRPr="00FF424A">
        <w:rPr>
          <w:rFonts w:eastAsia="Times New Roman"/>
        </w:rPr>
        <w:lastRenderedPageBreak/>
        <w:t xml:space="preserve">under the other system. A benefit under any one of the correlated systems must be computed solely on the basis of service and contributions credited under that system and is payable at the times and subject to the age and service conditions set forth. A member is not eligible to receive retirement payments so long as he is employed in a position covered by the South Carolina Retirement System or the South Carolina Police Officers Retirement System. Notwithstanding the provisions of this paragraph, a member of the Retirement System for Members of the General Assembly who is (1) at least sixty-two years of age, (2) not currently serving in the General Assembly, and (3) eligible to receive retirement benefits from the General Assembly system but for the member's current employment covered by a correlated system </w:t>
      </w:r>
      <w:r w:rsidRPr="00FF424A">
        <w:rPr>
          <w:rFonts w:eastAsia="Times New Roman"/>
          <w:strike/>
        </w:rPr>
        <w:t>may</w:t>
      </w:r>
      <w:r>
        <w:rPr>
          <w:rFonts w:eastAsia="Times New Roman"/>
        </w:rPr>
        <w:t xml:space="preserve"> </w:t>
      </w:r>
      <w:r>
        <w:rPr>
          <w:rFonts w:eastAsia="Times New Roman"/>
          <w:u w:val="single"/>
        </w:rPr>
        <w:t>must</w:t>
      </w:r>
      <w:r w:rsidRPr="00FF424A">
        <w:rPr>
          <w:rFonts w:eastAsia="Times New Roman"/>
        </w:rPr>
        <w:t xml:space="preserve"> elect to receive retirement benefits from the </w:t>
      </w:r>
      <w:r w:rsidRPr="00FF424A">
        <w:rPr>
          <w:rFonts w:eastAsia="Times New Roman"/>
          <w:strike/>
        </w:rPr>
        <w:t>General Assembly system</w:t>
      </w:r>
      <w:r>
        <w:rPr>
          <w:rFonts w:eastAsia="Times New Roman"/>
        </w:rPr>
        <w:t xml:space="preserve"> </w:t>
      </w:r>
      <w:r>
        <w:rPr>
          <w:rFonts w:eastAsia="Times New Roman"/>
          <w:u w:val="single"/>
        </w:rPr>
        <w:t>correlated system</w:t>
      </w:r>
      <w:r w:rsidRPr="00FF424A">
        <w:rPr>
          <w:rFonts w:eastAsia="Times New Roman"/>
        </w:rPr>
        <w:t>.</w:t>
      </w:r>
      <w:r>
        <w:rPr>
          <w:rFonts w:eastAsia="Times New Roman"/>
        </w:rPr>
        <w:t xml:space="preserve"> </w:t>
      </w:r>
      <w:r>
        <w:rPr>
          <w:rFonts w:eastAsia="Times New Roman"/>
          <w:u w:val="single"/>
        </w:rPr>
        <w:t>A member of the Retirement System for Members of the General Assembly whose employment immediately prior to retirement is covered by a correlated system must receive retirement benefits in the amounts as determined under the correlated system.</w:t>
      </w:r>
      <w:r>
        <w:rPr>
          <w:rFonts w:eastAsia="Times New Roman"/>
        </w:rPr>
        <w:t>”</w:t>
      </w:r>
    </w:p>
    <w:p w:rsidR="00BF17B2" w:rsidRDefault="00BF1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17B2" w:rsidRPr="00522CE0" w:rsidRDefault="00BF1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F424A">
        <w:rPr>
          <w:rFonts w:eastAsia="Times New Roman"/>
        </w:rPr>
        <w:t>2</w:t>
      </w:r>
      <w:r>
        <w:rPr>
          <w:rFonts w:eastAsia="Times New Roman"/>
        </w:rPr>
        <w:t>.</w:t>
      </w:r>
      <w:r>
        <w:rPr>
          <w:rFonts w:eastAsia="Times New Roman"/>
        </w:rPr>
        <w:tab/>
        <w:t>This act takes effect upon approval by the Governor.</w:t>
      </w:r>
    </w:p>
    <w:p w:rsidR="00862459" w:rsidRDefault="00A1484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E5D1C" w:rsidRDefault="00FE5D1C" w:rsidP="00FE5D1C">
      <w:pPr>
        <w:suppressAutoHyphens/>
        <w:jc w:val="both"/>
        <w:rPr>
          <w:rFonts w:eastAsia="Times New Roman"/>
        </w:rPr>
      </w:pPr>
    </w:p>
    <w:sectPr w:rsidR="00FE5D1C" w:rsidSect="00FE5D1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7B2" w:rsidRDefault="00BF17B2" w:rsidP="00522CE0">
      <w:r>
        <w:separator/>
      </w:r>
    </w:p>
  </w:endnote>
  <w:endnote w:type="continuationSeparator" w:id="0">
    <w:p w:rsidR="00BF17B2" w:rsidRDefault="00BF17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1F4B94-D289-4A77-8925-AAD0EAC2D738}"/>
    <w:embedBold r:id="rId2" w:fontKey="{64BD7D9E-BA03-403C-B8F7-E6FAD45BB565}"/>
  </w:font>
  <w:font w:name="Calibri">
    <w:panose1 w:val="020F0502020204030204"/>
    <w:charset w:val="00"/>
    <w:family w:val="swiss"/>
    <w:pitch w:val="variable"/>
    <w:sig w:usb0="E00002FF" w:usb1="4000ACFF" w:usb2="00000001" w:usb3="00000000" w:csb0="0000019F" w:csb1="00000000"/>
    <w:embedRegular r:id="rId3" w:fontKey="{C64B0192-B056-42F4-B8F1-879DCF88ADA3}"/>
  </w:font>
  <w:font w:name="Cambria">
    <w:panose1 w:val="02040503050406030204"/>
    <w:charset w:val="00"/>
    <w:family w:val="roman"/>
    <w:pitch w:val="variable"/>
    <w:sig w:usb0="E00002FF" w:usb1="400004FF" w:usb2="00000000" w:usb3="00000000" w:csb0="0000019F" w:csb1="00000000"/>
    <w:embedRegular r:id="rId4" w:fontKey="{8B8D2DBF-D9F1-4EA2-A8CA-F7A9B4BC9A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459" w:rsidRPr="00FE5D1C" w:rsidRDefault="00FE5D1C" w:rsidP="00FE5D1C">
    <w:pPr>
      <w:pStyle w:val="Footer"/>
      <w:tabs>
        <w:tab w:val="clear" w:pos="4680"/>
        <w:tab w:val="clear" w:pos="9360"/>
        <w:tab w:val="center" w:pos="2995"/>
      </w:tabs>
      <w:spacing w:before="120"/>
    </w:pPr>
    <w:r>
      <w:t>[763]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7B2" w:rsidRDefault="00BF17B2" w:rsidP="00522CE0">
      <w:r>
        <w:separator/>
      </w:r>
    </w:p>
  </w:footnote>
  <w:footnote w:type="continuationSeparator" w:id="0">
    <w:p w:rsidR="00BF17B2" w:rsidRDefault="00BF17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MEMB.DMR.WRT"/>
    <w:docVar w:name="CoverAttorneyInitials" w:val="DMR"/>
    <w:docVar w:name="CoverAttorneyLastName" w:val="Daina Riley"/>
    <w:docVar w:name="CoverBillType" w:val="b"/>
    <w:docVar w:name="CoverSenator" w:val="WRT"/>
    <w:docVar w:name="dvBillNumber" w:val="763"/>
    <w:docVar w:name="dvBillNumberPrefix" w:val="S. "/>
    <w:docVar w:name="dvOriginalBody" w:val="Senate"/>
    <w:docVar w:name="fulldraftpath" w:val="L:\S-RES\WRT\008MEMB.DMR.WRT.DOCX"/>
    <w:docVar w:name="NameofBody" w:val="S"/>
    <w:docVar w:name="vgroup2" w:val="S-RES"/>
  </w:docVars>
  <w:rsids>
    <w:rsidRoot w:val="00BF17B2"/>
    <w:rsid w:val="00042AC1"/>
    <w:rsid w:val="00046516"/>
    <w:rsid w:val="00072458"/>
    <w:rsid w:val="0007601D"/>
    <w:rsid w:val="000A6416"/>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4A8E"/>
    <w:rsid w:val="003E7597"/>
    <w:rsid w:val="00406533"/>
    <w:rsid w:val="00413EBF"/>
    <w:rsid w:val="0044020F"/>
    <w:rsid w:val="00450668"/>
    <w:rsid w:val="00454138"/>
    <w:rsid w:val="0047226C"/>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02B06"/>
    <w:rsid w:val="008314D2"/>
    <w:rsid w:val="00862459"/>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14848"/>
    <w:rsid w:val="00A4011E"/>
    <w:rsid w:val="00A86015"/>
    <w:rsid w:val="00A9594E"/>
    <w:rsid w:val="00AE59C8"/>
    <w:rsid w:val="00B06C40"/>
    <w:rsid w:val="00B10098"/>
    <w:rsid w:val="00B5790D"/>
    <w:rsid w:val="00B945C5"/>
    <w:rsid w:val="00BA20EA"/>
    <w:rsid w:val="00BB5AFC"/>
    <w:rsid w:val="00BC0A56"/>
    <w:rsid w:val="00BF17B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2088"/>
    <w:rsid w:val="00E76AD9"/>
    <w:rsid w:val="00E91E2F"/>
    <w:rsid w:val="00EA3546"/>
    <w:rsid w:val="00EB47AE"/>
    <w:rsid w:val="00EC34E1"/>
    <w:rsid w:val="00F0234A"/>
    <w:rsid w:val="00F05CF2"/>
    <w:rsid w:val="00F51241"/>
    <w:rsid w:val="00F52959"/>
    <w:rsid w:val="00F55884"/>
    <w:rsid w:val="00FB7F01"/>
    <w:rsid w:val="00FC0D36"/>
    <w:rsid w:val="00FC3A2B"/>
    <w:rsid w:val="00FE5D1C"/>
    <w:rsid w:val="00FE6467"/>
    <w:rsid w:val="00FF4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66F43A9-666E-4278-A333-A8DEA6B5E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1</Pages>
  <Words>434</Words>
  <Characters>2257</Characters>
  <Application>Microsoft Office Word</Application>
  <DocSecurity>0</DocSecurity>
  <Lines>64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763 Text of Previous Version (Dec. 6, 2017) - South Carolina Legislature Online</dc:title>
  <dc:subject/>
  <dc:creator>%USERNAME%</dc:creator>
  <cp:keywords/>
  <dc:description/>
  <cp:lastModifiedBy>S Volk</cp:lastModifiedBy>
  <cp:revision>2</cp:revision>
  <dcterms:created xsi:type="dcterms:W3CDTF">2017-12-06T20:09:00Z</dcterms:created>
  <dcterms:modified xsi:type="dcterms:W3CDTF">2017-12-06T20:09:00Z</dcterms:modified>
</cp:coreProperties>
</file>