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82FD7" w:rsidRP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Default="002979BA" w:rsidP="00F82FD7">
      <w:pPr>
        <w:tabs>
          <w:tab w:val="right" w:pos="5933"/>
        </w:tabs>
        <w:suppressAutoHyphens/>
        <w:jc w:val="both"/>
        <w:rPr>
          <w:rFonts w:eastAsia="Times New Roman"/>
        </w:rPr>
      </w:pPr>
      <w:r>
        <w:rPr>
          <w:rFonts w:eastAsia="Times New Roman"/>
        </w:rPr>
        <w:t>COMMITTEE AMENDMENT ADOPTED</w:t>
      </w:r>
    </w:p>
    <w:p w:rsidR="002979BA" w:rsidRDefault="002979BA" w:rsidP="00F82FD7">
      <w:pPr>
        <w:tabs>
          <w:tab w:val="right" w:pos="5933"/>
        </w:tabs>
        <w:suppressAutoHyphens/>
        <w:jc w:val="both"/>
        <w:rPr>
          <w:rFonts w:eastAsia="Times New Roman"/>
        </w:rPr>
      </w:pPr>
      <w:r>
        <w:rPr>
          <w:rFonts w:eastAsia="Times New Roman"/>
        </w:rPr>
        <w:t>February 21, 2018</w:t>
      </w:r>
    </w:p>
    <w:p w:rsidR="002979BA" w:rsidRDefault="002979BA" w:rsidP="00F82FD7">
      <w:pPr>
        <w:tabs>
          <w:tab w:val="right" w:pos="5933"/>
        </w:tabs>
        <w:suppressAutoHyphens/>
        <w:jc w:val="both"/>
        <w:rPr>
          <w:rFonts w:eastAsia="Times New Roman"/>
        </w:rPr>
      </w:pPr>
    </w:p>
    <w:p w:rsidR="00F82FD7" w:rsidRPr="00F82FD7" w:rsidRDefault="00F82FD7" w:rsidP="00F82FD7">
      <w:pPr>
        <w:tabs>
          <w:tab w:val="right" w:pos="5933"/>
        </w:tabs>
        <w:suppressAutoHyphens/>
        <w:jc w:val="both"/>
        <w:rPr>
          <w:rFonts w:eastAsia="Times New Roman"/>
        </w:rPr>
      </w:pPr>
      <w:r>
        <w:rPr>
          <w:rFonts w:eastAsia="Times New Roman"/>
        </w:rPr>
        <w:tab/>
      </w:r>
      <w:r>
        <w:rPr>
          <w:rFonts w:eastAsia="Times New Roman"/>
          <w:b/>
          <w:sz w:val="36"/>
        </w:rPr>
        <w:t>S. 805</w:t>
      </w: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Shealy, Sheheen, Young, McLeod, McElveen and Climer</w:t>
      </w: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2FD7" w:rsidRDefault="00F82FD7" w:rsidP="00A77260">
      <w:pPr>
        <w:tabs>
          <w:tab w:val="right" w:pos="5933"/>
        </w:tabs>
        <w:suppressAutoHyphens/>
        <w:jc w:val="both"/>
        <w:rPr>
          <w:rFonts w:eastAsia="Times New Roman"/>
        </w:rPr>
      </w:pPr>
      <w:r>
        <w:rPr>
          <w:rFonts w:eastAsia="Times New Roman"/>
        </w:rPr>
        <w:t>S. Printed 2/</w:t>
      </w:r>
      <w:r w:rsidR="002979BA">
        <w:rPr>
          <w:rFonts w:eastAsia="Times New Roman"/>
        </w:rPr>
        <w:t>21</w:t>
      </w:r>
      <w:r>
        <w:rPr>
          <w:rFonts w:eastAsia="Times New Roman"/>
        </w:rPr>
        <w:t>/18--S.</w:t>
      </w: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9, 2018.</w:t>
      </w:r>
    </w:p>
    <w:p w:rsidR="00F82FD7" w:rsidRDefault="00F82FD7"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82FD7" w:rsidSect="00F82FD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25028" w:rsidRPr="00522CE0" w:rsidRDefault="00C250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25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A703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AF3A2A" w:rsidP="00AF3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11, TITLE 63 OF THE 1976 CODE, RELATING TO CHILDREN’S SERVICES AGENCIES, BY ADDING ARTICLE 22</w:t>
      </w:r>
      <w:r w:rsidR="00BA612A">
        <w:rPr>
          <w:rFonts w:eastAsia="Times New Roman"/>
        </w:rPr>
        <w:t>,</w:t>
      </w:r>
      <w:r>
        <w:rPr>
          <w:rFonts w:eastAsia="Times New Roman"/>
        </w:rPr>
        <w:t xml:space="preserve"> TO CREATE THE DEPARTMENT OF CHILDREN’S ADVOCACY, TO PROVIDE THAT </w:t>
      </w:r>
      <w:r w:rsidRPr="00C030BA">
        <w:rPr>
          <w:rFonts w:eastAsia="Times New Roman"/>
        </w:rPr>
        <w:t>THE DEPARTMENT SHALL BE HEADED BY THE STATE CHILD ADVOCATE</w:t>
      </w:r>
      <w:r>
        <w:rPr>
          <w:rFonts w:eastAsia="Times New Roman"/>
        </w:rPr>
        <w:t xml:space="preserve">, TO PROVIDE THAT </w:t>
      </w:r>
      <w:r w:rsidRPr="00C030BA">
        <w:rPr>
          <w:rFonts w:eastAsia="Times New Roman"/>
        </w:rPr>
        <w:t>THE DEPARTMENT SHALL BE COMPRISED OF DEPUTY CHILD ADVOCATES, INVESTIGATORS, AND OTHER STAFF TO BE EMPLOYED AS NECESSARY BY THE STATE CHILD ADVOCATE</w:t>
      </w:r>
      <w:r>
        <w:rPr>
          <w:rFonts w:eastAsia="Times New Roman"/>
        </w:rPr>
        <w:t xml:space="preserve">, TO PROVIDE THAT </w:t>
      </w:r>
      <w:r w:rsidRPr="00C030BA">
        <w:rPr>
          <w:rFonts w:eastAsia="Times New Roman"/>
        </w:rPr>
        <w:t xml:space="preserve">THE STATE CHILD ADVOCATE IS RESPONSIBLE FOR ENSURING THAT CHILDREN RECEIVE ADEQUATE PROTECTION AND CARE FROM SERVICES OR PROGRAMS OFFERED BY </w:t>
      </w:r>
      <w:r w:rsidR="00A50273" w:rsidRPr="0086543D">
        <w:rPr>
          <w:rFonts w:eastAsia="Times New Roman"/>
        </w:rPr>
        <w:t>THE DEPARTMENT OF SOCIAL SERVICES, THE DEPARTMENT OF MENTAL HEALTH, THE DEPARTMENT OF HEALTH AND HUMAN SERVICES, THE DEPARTMENT OF JUVENILE JUSTICE, THE DEPARTMENT OF HEALTH AND ENVIRONMENTAL CONTROL, THE DEPARTMENT OF DISABILITIES AND SPECIAL NEEDS, THE JOHN DE LA HOWE SCHOOL, THE WIL LOU GRAY OPPORTUNITY SCHOOL, AND THE SCHOOL FOR THE DEAF AND BLIND</w:t>
      </w:r>
      <w:r>
        <w:rPr>
          <w:rFonts w:eastAsia="Times New Roman"/>
        </w:rPr>
        <w:t xml:space="preserve">, TO PROVIDE THAT RECORDS ACQUIRED BY THE DEPARTMENT ARE CONFIDENTIAL, TO PROVIDE FOR THE DUTIES AND RESPONSIBILITIES OF THE DEPARTMENT, TO PROVIDE THAT </w:t>
      </w:r>
      <w:r w:rsidRPr="00C030BA">
        <w:rPr>
          <w:rFonts w:eastAsia="Times New Roman"/>
        </w:rPr>
        <w:t>THE STATE CHILD ADVOCATE MAY PERFORM AN INDEPENDENT INVESTIGATION OF A CRITICAL INCIDENT OR REVIEW A COMPLETED CRITICAL INCIDENT INVESTIGATION PERFORMED BY A STATE AGENCY</w:t>
      </w:r>
      <w:r w:rsidR="00B64106">
        <w:rPr>
          <w:rFonts w:eastAsia="Times New Roman"/>
        </w:rPr>
        <w:t>,</w:t>
      </w:r>
      <w:r>
        <w:rPr>
          <w:rFonts w:eastAsia="Times New Roman"/>
        </w:rPr>
        <w:t xml:space="preserve"> TO PROVIDE FOR THE PARAMETERS OF AN INVESTIGATION, TO PROVIDE THAT </w:t>
      </w:r>
      <w:r w:rsidRPr="00C030BA">
        <w:rPr>
          <w:rFonts w:eastAsia="Times New Roman"/>
        </w:rPr>
        <w:t xml:space="preserve">THE DEPARTMENT OF CHILDREN’S ADVOCACY SHALL ESTABLISH A SINGLE, STATEWIDE, TOLL-FREE CHILD ABUSE HOTLINE TO RECEIVE ALL REPORTS OF </w:t>
      </w:r>
      <w:r w:rsidRPr="00C030BA">
        <w:rPr>
          <w:rFonts w:eastAsia="Times New Roman"/>
        </w:rPr>
        <w:lastRenderedPageBreak/>
        <w:t>S</w:t>
      </w:r>
      <w:r>
        <w:rPr>
          <w:rFonts w:eastAsia="Times New Roman"/>
        </w:rPr>
        <w:t xml:space="preserve">USPECTED CHILD ABUSE OR NEGLECT, </w:t>
      </w:r>
      <w:r w:rsidR="00BA612A">
        <w:rPr>
          <w:rFonts w:eastAsia="Times New Roman"/>
        </w:rPr>
        <w:t xml:space="preserve">AND </w:t>
      </w:r>
      <w:r>
        <w:rPr>
          <w:rFonts w:eastAsia="Times New Roman"/>
        </w:rPr>
        <w:t xml:space="preserve">TO PROVIDE FOR FURTHER PURPOSES AND PUBLICATION OF THE HOTLINE; TO AMEND </w:t>
      </w:r>
      <w:r w:rsidRPr="00F351AE">
        <w:rPr>
          <w:rFonts w:eastAsia="Times New Roman"/>
        </w:rPr>
        <w:t>SECTION 1-3-240(C)(1)</w:t>
      </w:r>
      <w:r w:rsidR="00B047C4">
        <w:rPr>
          <w:rFonts w:eastAsia="Times New Roman"/>
        </w:rPr>
        <w:t xml:space="preserve"> OF THE 1976 CODE</w:t>
      </w:r>
      <w:r>
        <w:rPr>
          <w:rFonts w:eastAsia="Times New Roman"/>
        </w:rPr>
        <w:t>, RELATING TO</w:t>
      </w:r>
      <w:r w:rsidR="00AA05D1">
        <w:rPr>
          <w:rFonts w:eastAsia="Times New Roman"/>
        </w:rPr>
        <w:t xml:space="preserve"> THE REMOVAL OF OFFICERS BY THE GOVERNOR, TO ADD THE STATE CHILD ADVOCATE AS A PERSON APPOINTED THAT MAY BE REMOVED BY THE GOVERNOR FOR MALFEASANCE, MISFEASANCE, INCOMPETENCY, ABSENTEEISM, CONFLICTS OF INTEREST, MISCONDUCT, PERSISTENT NEGLECT OF DUTY IN OFFICE</w:t>
      </w:r>
      <w:r w:rsidR="00B64106">
        <w:rPr>
          <w:rFonts w:eastAsia="Times New Roman"/>
        </w:rPr>
        <w:t>,</w:t>
      </w:r>
      <w:r w:rsidR="00AA05D1">
        <w:rPr>
          <w:rFonts w:eastAsia="Times New Roman"/>
        </w:rPr>
        <w:t xml:space="preserve"> OR INCAPACITY; TO AMEND </w:t>
      </w:r>
      <w:r w:rsidR="00AA05D1" w:rsidRPr="00A8744F">
        <w:rPr>
          <w:rFonts w:eastAsia="Times New Roman"/>
        </w:rPr>
        <w:t>SECTION 63-7-360</w:t>
      </w:r>
      <w:r w:rsidR="00B047C4">
        <w:rPr>
          <w:rFonts w:eastAsia="Times New Roman"/>
        </w:rPr>
        <w:t xml:space="preserve"> OF THE 1976 CODE</w:t>
      </w:r>
      <w:r w:rsidR="00AA05D1">
        <w:rPr>
          <w:rFonts w:eastAsia="Times New Roman"/>
        </w:rPr>
        <w:t xml:space="preserve">, RELATING TO MANDATORY REPORTING TO THE CORONER, TO PROVIDE THAT THE MEDICAL EXAMINER OR CORONER SHALL ACCEPT REPORTS FROM PERSONS REQUIRED TO REPORT SUSPECTED CHILD ABUSE OR NEGLECT AND REPORT HIS FINDINGS TO THE DEPARTMENT OF CHILDREN’S ADVOCACY; TO AMEND </w:t>
      </w:r>
      <w:r w:rsidR="00AA05D1">
        <w:rPr>
          <w:color w:val="000000"/>
        </w:rPr>
        <w:t>SECTION 63</w:t>
      </w:r>
      <w:r w:rsidR="00AA05D1">
        <w:rPr>
          <w:color w:val="000000"/>
        </w:rPr>
        <w:noBreakHyphen/>
        <w:t>7</w:t>
      </w:r>
      <w:r w:rsidR="00AA05D1">
        <w:rPr>
          <w:color w:val="000000"/>
        </w:rPr>
        <w:noBreakHyphen/>
        <w:t>370</w:t>
      </w:r>
      <w:r w:rsidR="00B047C4">
        <w:rPr>
          <w:rFonts w:eastAsia="Times New Roman"/>
        </w:rPr>
        <w:t xml:space="preserve"> OF THE 1976 CODE</w:t>
      </w:r>
      <w:r w:rsidR="00AA05D1">
        <w:rPr>
          <w:color w:val="000000"/>
        </w:rPr>
        <w:t xml:space="preserve">, RELATING TO DOMESTIC VIOLENCE REPORTING, TO PROVIDE THAT A </w:t>
      </w:r>
      <w:r w:rsidR="00AA05D1" w:rsidRPr="00A8744F">
        <w:rPr>
          <w:color w:val="000000"/>
        </w:rPr>
        <w:t>LAW ENFORCEMENT OFFICER UPON RECEIPT OF A REPORT OF DOMESTIC VIOLENCE</w:t>
      </w:r>
      <w:r w:rsidR="00AA05D1">
        <w:rPr>
          <w:color w:val="000000"/>
        </w:rPr>
        <w:t xml:space="preserve"> </w:t>
      </w:r>
      <w:r w:rsidR="00AA05D1" w:rsidRPr="00A8744F">
        <w:rPr>
          <w:color w:val="000000"/>
        </w:rPr>
        <w:t>SHALL REPORT TH</w:t>
      </w:r>
      <w:r w:rsidR="00AA05D1">
        <w:rPr>
          <w:color w:val="000000"/>
        </w:rPr>
        <w:t>E</w:t>
      </w:r>
      <w:r w:rsidR="00AA05D1" w:rsidRPr="00A8744F">
        <w:rPr>
          <w:color w:val="000000"/>
        </w:rPr>
        <w:t xml:space="preserve"> INFORMATION TO THE DEPARTMENT OF SOCIAL SERVICES AND TO THE DEPARTMENT OF CHILDREN’S ADVOCACY’S SINGLE, STATEWIDE, TOLL</w:t>
      </w:r>
      <w:r w:rsidR="00B64106">
        <w:rPr>
          <w:color w:val="000000"/>
        </w:rPr>
        <w:t>-</w:t>
      </w:r>
      <w:r w:rsidR="00AA05D1" w:rsidRPr="00A8744F">
        <w:rPr>
          <w:color w:val="000000"/>
        </w:rPr>
        <w:t>FREE CHILD ABUSE HOTLINE IF THE PEOPLE INVOLVED IN THE REPORTED DOMESTIC VIOLENCE ARE RESPONSIBLE FOR THE WELFARE</w:t>
      </w:r>
      <w:r w:rsidR="00AA05D1">
        <w:rPr>
          <w:color w:val="000000"/>
        </w:rPr>
        <w:t xml:space="preserve"> OF A CHILD; TO AMEND </w:t>
      </w:r>
      <w:r w:rsidR="00AA05D1" w:rsidRPr="00A8744F">
        <w:rPr>
          <w:color w:val="000000"/>
        </w:rPr>
        <w:t>SECTION 63-11-500(A)</w:t>
      </w:r>
      <w:r w:rsidR="00AA05D1">
        <w:rPr>
          <w:color w:val="000000"/>
        </w:rPr>
        <w:t xml:space="preserve"> AND </w:t>
      </w:r>
      <w:r w:rsidR="00AA05D1" w:rsidRPr="008E731B">
        <w:rPr>
          <w:color w:val="000000"/>
        </w:rPr>
        <w:t>SECTION 63-11-540</w:t>
      </w:r>
      <w:r w:rsidR="00B047C4">
        <w:rPr>
          <w:rFonts w:eastAsia="Times New Roman"/>
        </w:rPr>
        <w:t xml:space="preserve"> OF THE 1976 CODE</w:t>
      </w:r>
      <w:r w:rsidR="00AA05D1">
        <w:rPr>
          <w:color w:val="000000"/>
        </w:rPr>
        <w:t xml:space="preserve">, </w:t>
      </w:r>
      <w:r w:rsidR="00B047C4">
        <w:rPr>
          <w:color w:val="000000"/>
        </w:rPr>
        <w:t xml:space="preserve">BOTH </w:t>
      </w:r>
      <w:r w:rsidR="00AA05D1">
        <w:rPr>
          <w:color w:val="000000"/>
        </w:rPr>
        <w:t xml:space="preserve">RELATING TO THE CASS ELIAS MCCARTER GUARDIAN AD LITEM PROGRAM, TO PROVIDE THAT THE PROGRAM MUST BE ADMINISTERED BY THE DEPARTMENT OF CHILDREN’S ADVOCACY; TO AMEND </w:t>
      </w:r>
      <w:r w:rsidR="00AA05D1" w:rsidRPr="008E731B">
        <w:rPr>
          <w:color w:val="000000"/>
        </w:rPr>
        <w:t>SECTION 63-11-700(A)</w:t>
      </w:r>
      <w:r w:rsidR="00AA05D1">
        <w:rPr>
          <w:color w:val="000000"/>
        </w:rPr>
        <w:t xml:space="preserve"> AND SECTION 63-11-730(A)</w:t>
      </w:r>
      <w:r w:rsidR="00B047C4">
        <w:rPr>
          <w:color w:val="000000"/>
        </w:rPr>
        <w:t xml:space="preserve"> </w:t>
      </w:r>
      <w:r w:rsidR="00B047C4">
        <w:rPr>
          <w:rFonts w:eastAsia="Times New Roman"/>
        </w:rPr>
        <w:t xml:space="preserve"> OF THE 1976 CODE</w:t>
      </w:r>
      <w:r w:rsidR="00AA05D1">
        <w:rPr>
          <w:color w:val="000000"/>
        </w:rPr>
        <w:t xml:space="preserve">, </w:t>
      </w:r>
      <w:r w:rsidR="00B047C4">
        <w:rPr>
          <w:color w:val="000000"/>
        </w:rPr>
        <w:t xml:space="preserve">BOTH </w:t>
      </w:r>
      <w:r w:rsidR="00AA05D1">
        <w:rPr>
          <w:color w:val="000000"/>
        </w:rPr>
        <w:t xml:space="preserve">RELATING TO THE DIVISION FOR REVIEW OF </w:t>
      </w:r>
      <w:r w:rsidR="00E057FE">
        <w:rPr>
          <w:color w:val="000000"/>
        </w:rPr>
        <w:t xml:space="preserve">THE </w:t>
      </w:r>
      <w:r w:rsidR="00AA05D1">
        <w:rPr>
          <w:color w:val="000000"/>
        </w:rPr>
        <w:t xml:space="preserve">FOSTER CARE </w:t>
      </w:r>
      <w:r w:rsidR="00E057FE">
        <w:rPr>
          <w:color w:val="000000"/>
        </w:rPr>
        <w:t xml:space="preserve">OF </w:t>
      </w:r>
      <w:r w:rsidR="00AA05D1">
        <w:rPr>
          <w:color w:val="000000"/>
        </w:rPr>
        <w:t>CHILDREN, TO PROVIDE THAT THE DIVISION FOR REVIEW IS WITHIN THE DEPARTMENT OF CHILDREN’S ADVOCACY</w:t>
      </w:r>
      <w:r w:rsidR="00E057FE">
        <w:rPr>
          <w:color w:val="000000"/>
        </w:rPr>
        <w:t xml:space="preserve"> OF THE FOSTER CARE OF CHILDREN</w:t>
      </w:r>
      <w:r w:rsidR="00AA05D1">
        <w:rPr>
          <w:color w:val="000000"/>
        </w:rPr>
        <w:t xml:space="preserve">; TO AMEND SECTIONS </w:t>
      </w:r>
      <w:r w:rsidR="00AA05D1" w:rsidRPr="008E731B">
        <w:rPr>
          <w:color w:val="000000"/>
        </w:rPr>
        <w:t>63-11-1310</w:t>
      </w:r>
      <w:r w:rsidR="00AA05D1">
        <w:rPr>
          <w:color w:val="000000"/>
        </w:rPr>
        <w:t>, 63-11-1340, 63-11-1360</w:t>
      </w:r>
      <w:r w:rsidR="00B047C4">
        <w:rPr>
          <w:color w:val="000000"/>
        </w:rPr>
        <w:t>,</w:t>
      </w:r>
      <w:r w:rsidR="00AA05D1">
        <w:rPr>
          <w:color w:val="000000"/>
        </w:rPr>
        <w:t xml:space="preserve"> AND </w:t>
      </w:r>
      <w:r w:rsidR="00AA05D1" w:rsidRPr="008E731B">
        <w:rPr>
          <w:color w:val="000000"/>
        </w:rPr>
        <w:t>63-11-1510</w:t>
      </w:r>
      <w:r w:rsidR="00B047C4">
        <w:rPr>
          <w:color w:val="000000"/>
        </w:rPr>
        <w:t xml:space="preserve"> </w:t>
      </w:r>
      <w:r w:rsidR="00B047C4">
        <w:rPr>
          <w:rFonts w:eastAsia="Times New Roman"/>
        </w:rPr>
        <w:t>OF THE 1976 CODE</w:t>
      </w:r>
      <w:r w:rsidR="00AA05D1">
        <w:rPr>
          <w:color w:val="000000"/>
        </w:rPr>
        <w:t xml:space="preserve">, </w:t>
      </w:r>
      <w:r w:rsidR="00B047C4">
        <w:rPr>
          <w:color w:val="000000"/>
        </w:rPr>
        <w:t xml:space="preserve">ALL RELATING </w:t>
      </w:r>
      <w:r w:rsidR="00AA05D1">
        <w:rPr>
          <w:color w:val="000000"/>
        </w:rPr>
        <w:t>T</w:t>
      </w:r>
      <w:r w:rsidR="00B047C4">
        <w:rPr>
          <w:color w:val="000000"/>
        </w:rPr>
        <w:t>O</w:t>
      </w:r>
      <w:r w:rsidR="00AA05D1">
        <w:rPr>
          <w:color w:val="000000"/>
        </w:rPr>
        <w:t xml:space="preserve"> THE CONTINUUM OF CARE FOR EMOTIONALLY DISTURBED CHILDREN, TO PROVIDE THAT THE CONTINUUM OF CARE IS WITHIN THE DEPARTMENT OF CHILDREN’S ADVOCACY; TO AMEND </w:t>
      </w:r>
      <w:r w:rsidR="00AA05D1" w:rsidRPr="008E731B">
        <w:rPr>
          <w:color w:val="000000"/>
        </w:rPr>
        <w:lastRenderedPageBreak/>
        <w:t>SECTION 63-11-1930(A)</w:t>
      </w:r>
      <w:r w:rsidR="00B047C4">
        <w:rPr>
          <w:rFonts w:eastAsia="Times New Roman"/>
        </w:rPr>
        <w:t xml:space="preserve"> OF THE 1976 CODE</w:t>
      </w:r>
      <w:r w:rsidR="00AA05D1">
        <w:rPr>
          <w:color w:val="000000"/>
        </w:rPr>
        <w:t xml:space="preserve">, RELATING TO THE STATE CHILD FATALITY ADVISORY COMMITTEE, </w:t>
      </w:r>
      <w:r w:rsidR="00DE3B4E">
        <w:rPr>
          <w:color w:val="000000"/>
        </w:rPr>
        <w:t>TO</w:t>
      </w:r>
      <w:r w:rsidR="00AA05D1">
        <w:rPr>
          <w:color w:val="000000"/>
        </w:rPr>
        <w:t xml:space="preserve"> ADD THE STATE CHILD ADVOCATE AS A COMMITTEE MEMBER; TO AMEND </w:t>
      </w:r>
      <w:r w:rsidR="00AA05D1" w:rsidRPr="008E731B">
        <w:rPr>
          <w:color w:val="000000"/>
        </w:rPr>
        <w:t>SECTION 59-36-20</w:t>
      </w:r>
      <w:r w:rsidR="00B047C4">
        <w:rPr>
          <w:rFonts w:eastAsia="Times New Roman"/>
        </w:rPr>
        <w:t xml:space="preserve"> OF THE 1976 CODE</w:t>
      </w:r>
      <w:r w:rsidR="00AA05D1">
        <w:rPr>
          <w:color w:val="000000"/>
        </w:rPr>
        <w:t xml:space="preserve">, RELATING TO THE COMPREHENSIVE SYSTEM OF SPECIAL EDUCATION AND SERVICES, TO DELETE ANY REFERENCE TO THE CHILDREN’S CASE RESOLUTION SYSTEM; TO </w:t>
      </w:r>
      <w:r w:rsidR="00B047C4">
        <w:rPr>
          <w:color w:val="000000"/>
        </w:rPr>
        <w:t>REPEAL</w:t>
      </w:r>
      <w:r w:rsidR="00AA05D1">
        <w:rPr>
          <w:color w:val="000000"/>
        </w:rPr>
        <w:t xml:space="preserve"> </w:t>
      </w:r>
      <w:r w:rsidR="00AA05D1" w:rsidRPr="00F44BD7">
        <w:rPr>
          <w:rFonts w:eastAsia="Times New Roman"/>
        </w:rPr>
        <w:t>ARTICLE 11, CHAPTER 11, TITLE 6</w:t>
      </w:r>
      <w:r w:rsidR="00AA05D1">
        <w:rPr>
          <w:rFonts w:eastAsia="Times New Roman"/>
        </w:rPr>
        <w:t>3</w:t>
      </w:r>
      <w:r w:rsidR="00B047C4">
        <w:rPr>
          <w:rFonts w:eastAsia="Times New Roman"/>
        </w:rPr>
        <w:t xml:space="preserve"> OF THE 1976 CODE</w:t>
      </w:r>
      <w:r w:rsidR="00F43F5C">
        <w:rPr>
          <w:rFonts w:eastAsia="Times New Roman"/>
        </w:rPr>
        <w:t>, RELATING TO THE CHILDREN’S CASE RESOLUTION SYSTEM</w:t>
      </w:r>
      <w:r w:rsidR="00AA05D1">
        <w:rPr>
          <w:rFonts w:eastAsia="Times New Roman"/>
        </w:rPr>
        <w:t xml:space="preserve">; TO DELETE </w:t>
      </w:r>
      <w:r w:rsidR="00AA05D1" w:rsidRPr="00F44BD7">
        <w:rPr>
          <w:rFonts w:eastAsia="Times New Roman"/>
        </w:rPr>
        <w:t>SECTION 1-11-10(A)(8)</w:t>
      </w:r>
      <w:r w:rsidR="00B047C4">
        <w:rPr>
          <w:rFonts w:eastAsia="Times New Roman"/>
        </w:rPr>
        <w:t xml:space="preserve"> OF THE 1976 CODE</w:t>
      </w:r>
      <w:r w:rsidR="00F43F5C">
        <w:rPr>
          <w:rFonts w:eastAsia="Times New Roman"/>
        </w:rPr>
        <w:t>, RELATING TO THE CHILDREN’S CASE RESOLUTION SYSTEM</w:t>
      </w:r>
      <w:r w:rsidR="00AA05D1">
        <w:rPr>
          <w:rFonts w:eastAsia="Times New Roman"/>
        </w:rPr>
        <w:t>; AND TO DEFINE NECESSARY TERMS</w:t>
      </w:r>
      <w:r w:rsidR="00AA05D1" w:rsidRPr="00F44BD7">
        <w:rPr>
          <w:rFonts w:eastAsia="Times New Roman"/>
        </w:rPr>
        <w:t>.</w:t>
      </w:r>
      <w:bookmarkStart w:id="4" w:name="titleend"/>
      <w:bookmarkEnd w:id="4"/>
      <w:bookmarkEnd w:id="1"/>
    </w:p>
    <w:p w:rsidR="00A8744F" w:rsidRDefault="002979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2979BA" w:rsidRDefault="002979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7038" w:rsidRDefault="004A70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A7038" w:rsidRDefault="004A70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sidRPr="004F3BDA">
        <w:rPr>
          <w:rFonts w:eastAsia="Times New Roman"/>
        </w:rPr>
        <w:t>SECTION</w:t>
      </w:r>
      <w:r w:rsidRPr="004F3BDA">
        <w:rPr>
          <w:rFonts w:eastAsia="Times New Roman"/>
        </w:rPr>
        <w:tab/>
        <w:t>1.</w:t>
      </w:r>
      <w:r w:rsidRPr="004F3BDA">
        <w:rPr>
          <w:rFonts w:eastAsia="Times New Roman"/>
        </w:rPr>
        <w:tab/>
        <w:t>Chapter 11, Title 63 of the 1976 Code is amended by adding:</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4F3BDA">
        <w:rPr>
          <w:rFonts w:eastAsia="Times New Roman"/>
        </w:rPr>
        <w:t>“ARTICLE 22</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4F3BDA">
        <w:rPr>
          <w:rFonts w:eastAsia="Times New Roman"/>
        </w:rPr>
        <w:t>Department of Children’s Advocacy</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Section 63-11-2210.</w:t>
      </w:r>
      <w:r w:rsidRPr="004F3BDA">
        <w:rPr>
          <w:rFonts w:eastAsia="Times New Roman"/>
        </w:rPr>
        <w:tab/>
        <w:t>There is created the Department of Children’s Advocacy. The department shall be headed by the State Child Advocate, who is</w:t>
      </w:r>
      <w:r>
        <w:rPr>
          <w:rFonts w:eastAsia="Times New Roman"/>
        </w:rPr>
        <w:t xml:space="preserve"> the director of the department. </w:t>
      </w:r>
      <w:r>
        <w:rPr>
          <w:rFonts w:eastAsia="Times New Roman"/>
          <w:snapToGrid w:val="0"/>
          <w:szCs w:val="20"/>
        </w:rPr>
        <w:t xml:space="preserve">The Governor shall appoint the State Child Advocate from three candidates recommended by the </w:t>
      </w:r>
      <w:r w:rsidRPr="00491BC4">
        <w:rPr>
          <w:rFonts w:eastAsia="Times New Roman"/>
          <w:snapToGrid w:val="0"/>
          <w:szCs w:val="20"/>
        </w:rPr>
        <w:t xml:space="preserve">Joint Citizens and Legislative Committee on Children </w:t>
      </w:r>
      <w:r>
        <w:rPr>
          <w:rFonts w:eastAsia="Times New Roman"/>
          <w:snapToGrid w:val="0"/>
          <w:szCs w:val="20"/>
        </w:rPr>
        <w:t xml:space="preserve">and </w:t>
      </w:r>
      <w:r w:rsidRPr="00491BC4">
        <w:rPr>
          <w:rFonts w:eastAsia="Times New Roman"/>
          <w:snapToGrid w:val="0"/>
          <w:szCs w:val="20"/>
        </w:rPr>
        <w:t xml:space="preserve">upon </w:t>
      </w:r>
      <w:r>
        <w:rPr>
          <w:rFonts w:eastAsia="Times New Roman"/>
          <w:snapToGrid w:val="0"/>
          <w:szCs w:val="20"/>
        </w:rPr>
        <w:t xml:space="preserve">the </w:t>
      </w:r>
      <w:r w:rsidRPr="00491BC4">
        <w:rPr>
          <w:rFonts w:eastAsia="Times New Roman"/>
          <w:snapToGrid w:val="0"/>
          <w:szCs w:val="20"/>
        </w:rPr>
        <w:t>advice and consent of the Senate for a term of six years</w:t>
      </w:r>
      <w:r>
        <w:rPr>
          <w:rFonts w:eastAsia="Times New Roman"/>
          <w:snapToGrid w:val="0"/>
          <w:szCs w:val="20"/>
        </w:rPr>
        <w:t xml:space="preserve">. </w:t>
      </w:r>
      <w:r w:rsidRPr="001D460F">
        <w:rPr>
          <w:rFonts w:eastAsia="Times New Roman"/>
        </w:rPr>
        <w:t>The Governor may reappoint the State Child</w:t>
      </w:r>
      <w:r>
        <w:rPr>
          <w:rFonts w:eastAsia="Times New Roman"/>
        </w:rPr>
        <w:t xml:space="preserve"> Advocate for additional terms. </w:t>
      </w:r>
      <w:r w:rsidRPr="009D3F41">
        <w:rPr>
          <w:rFonts w:eastAsia="Times New Roman"/>
        </w:rPr>
        <w:t>The State Child Advocate is subject to removal by the Governor for malfeasance, misfeasance, incompetency, absenteeism, conflicts of interest, misconduct, persistent neglect of duty in office, or incapacity upon recommendation of the Joint Citizens and Legislative Committee on Children.</w:t>
      </w:r>
      <w:r>
        <w:rPr>
          <w:rFonts w:eastAsia="Times New Roman"/>
        </w:rPr>
        <w:t xml:space="preserve"> A vacancy shall be filled in the same manner as appointment.</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63-11-2215.</w:t>
      </w:r>
      <w:r>
        <w:rPr>
          <w:rFonts w:eastAsia="Times New Roman"/>
        </w:rPr>
        <w:tab/>
      </w:r>
      <w:r w:rsidRPr="00AB334B">
        <w:rPr>
          <w:rFonts w:eastAsia="Times New Roman"/>
        </w:rPr>
        <w:t xml:space="preserve">The Department of Administration shall provide administrative support to the Department of Children’s Advocacy for the performance of </w:t>
      </w:r>
      <w:r>
        <w:rPr>
          <w:rFonts w:eastAsia="Times New Roman"/>
        </w:rPr>
        <w:t>its</w:t>
      </w:r>
      <w:r w:rsidRPr="00AB334B">
        <w:rPr>
          <w:rFonts w:eastAsia="Times New Roman"/>
        </w:rPr>
        <w:t xml:space="preserve"> duties, including, but not </w:t>
      </w:r>
      <w:r w:rsidRPr="00AB334B">
        <w:rPr>
          <w:rFonts w:eastAsia="Times New Roman"/>
        </w:rPr>
        <w:lastRenderedPageBreak/>
        <w:t>limited to, financial accounting support, human resources administrative support</w:t>
      </w:r>
      <w:r>
        <w:rPr>
          <w:rFonts w:eastAsia="Times New Roman"/>
        </w:rPr>
        <w:t>,</w:t>
      </w:r>
      <w:r w:rsidRPr="00AB334B">
        <w:rPr>
          <w:rFonts w:eastAsia="Times New Roman"/>
        </w:rPr>
        <w:t xml:space="preserve"> information technology shared services support, procurement services, and logistical support. </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Section 63-11-2220.</w:t>
      </w:r>
      <w:r w:rsidRPr="004F3BDA">
        <w:rPr>
          <w:rFonts w:eastAsia="Times New Roman"/>
        </w:rPr>
        <w:tab/>
        <w:t>The department shall be comprised of deputy child advocates, investigators, and other staff to be employed as necessary by the State Child Advocate to carry out the duties of the department as authorized by law. The deputy child advocates serve at will and may be removed by the State Child Advocate. The State Child Advocate shall fix the salaries of all staff subject to the funds authorized in the annual general appropriation</w:t>
      </w:r>
      <w:r>
        <w:rPr>
          <w:rFonts w:eastAsia="Times New Roman"/>
        </w:rPr>
        <w:t>s</w:t>
      </w:r>
      <w:r w:rsidRPr="004F3BDA">
        <w:rPr>
          <w:rFonts w:eastAsia="Times New Roman"/>
        </w:rPr>
        <w:t xml:space="preserve"> act.</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Section 63-11-2230.</w:t>
      </w:r>
      <w:r w:rsidRPr="004F3BDA">
        <w:rPr>
          <w:rFonts w:eastAsia="Times New Roman"/>
        </w:rPr>
        <w:tab/>
        <w:t>For purposes of this article:</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(1)</w:t>
      </w:r>
      <w:r w:rsidRPr="004F3BDA">
        <w:rPr>
          <w:rFonts w:eastAsia="Times New Roman"/>
        </w:rPr>
        <w:tab/>
        <w:t xml:space="preserve">‘Critical incident’ means </w:t>
      </w:r>
      <w:r>
        <w:rPr>
          <w:rFonts w:eastAsia="Times New Roman"/>
        </w:rPr>
        <w:t>the</w:t>
      </w:r>
      <w:r w:rsidRPr="004F3BDA">
        <w:rPr>
          <w:rFonts w:eastAsia="Times New Roman"/>
        </w:rPr>
        <w:t xml:space="preserve"> fatality, near fatality, or serious bodily or emotional injury of a child who is in the custody of or receiving services from a state agency, or circumstances that result in a reasonable belief that a state agency failed in its duty to protect a child, resulting in the imminent risk or suffering of serious bodily or emotional injury, or death, of a child.</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(2)</w:t>
      </w:r>
      <w:r w:rsidRPr="004F3BDA">
        <w:rPr>
          <w:rFonts w:eastAsia="Times New Roman"/>
        </w:rPr>
        <w:tab/>
        <w:t>‘State agency’ means an agency as provided in Section 63-11-2240(A).</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Section 63-11-2240.</w:t>
      </w:r>
      <w:r w:rsidRPr="004F3BDA">
        <w:rPr>
          <w:rFonts w:eastAsia="Times New Roman"/>
        </w:rPr>
        <w:tab/>
        <w:t>(A)</w:t>
      </w:r>
      <w:r w:rsidRPr="004F3BDA">
        <w:rPr>
          <w:rFonts w:eastAsia="Times New Roman"/>
        </w:rPr>
        <w:tab/>
        <w:t>The State Child Advocate is responsible for ensuring that children receive adequate protection and care from services or programs offered by the Department of Social Services, the Department of Mental Health, the Department of Health and Human Services, the Department of Juvenile Justice, the Department of Health and Environmental Control, the Department of Disabilities and Special Needs, the John de la Howe School, the Wil Lou Gray Opportunity School, and the School for the Deaf and Blind.</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(B)</w:t>
      </w:r>
      <w:r w:rsidRPr="004F3BDA">
        <w:rPr>
          <w:rFonts w:eastAsia="Times New Roman"/>
        </w:rPr>
        <w:tab/>
        <w:t xml:space="preserve">The State Child Advocate must not have been </w:t>
      </w:r>
      <w:r>
        <w:rPr>
          <w:rFonts w:eastAsia="Times New Roman"/>
        </w:rPr>
        <w:t>the</w:t>
      </w:r>
      <w:r w:rsidRPr="004F3BDA">
        <w:rPr>
          <w:rFonts w:eastAsia="Times New Roman"/>
        </w:rPr>
        <w:t xml:space="preserve"> director or deputy director of a state agency for a period of four years preceding his appointment.</w:t>
      </w:r>
      <w:r>
        <w:rPr>
          <w:rFonts w:eastAsia="Times New Roman"/>
        </w:rPr>
        <w:t xml:space="preserve"> This subsection does not apply to deputy directors employed by the Department of Children’s Advocacy.</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w:t>
      </w:r>
      <w:r>
        <w:rPr>
          <w:rFonts w:eastAsia="Times New Roman"/>
        </w:rPr>
        <w:t>C</w:t>
      </w:r>
      <w:r w:rsidRPr="004F3BDA">
        <w:rPr>
          <w:rFonts w:eastAsia="Times New Roman"/>
        </w:rPr>
        <w:t>)</w:t>
      </w:r>
      <w:r w:rsidRPr="004F3BDA">
        <w:rPr>
          <w:rFonts w:eastAsia="Times New Roman"/>
        </w:rPr>
        <w:tab/>
        <w:t>The State Child Advocate must be selected without regard to political affiliation and on the basis of integrity and a capability for strong leadership and must possess the following minimum qualifications:</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r>
      <w:r w:rsidRPr="004F3BDA">
        <w:rPr>
          <w:rFonts w:eastAsia="Times New Roman"/>
        </w:rPr>
        <w:tab/>
        <w:t>(a)</w:t>
      </w:r>
      <w:r w:rsidRPr="004F3BDA">
        <w:rPr>
          <w:rFonts w:eastAsia="Times New Roman"/>
        </w:rPr>
        <w:tab/>
        <w:t>a baccalaureate degree from an accredited college or university; and</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r>
      <w:r w:rsidRPr="004F3BDA">
        <w:rPr>
          <w:rFonts w:eastAsia="Times New Roman"/>
        </w:rPr>
        <w:tab/>
        <w:t>(b)</w:t>
      </w:r>
      <w:r w:rsidRPr="004F3BDA">
        <w:rPr>
          <w:rFonts w:eastAsia="Times New Roman"/>
        </w:rPr>
        <w:tab/>
        <w:t>at least ten years of experience in family or children’s law, children’s social work, or children’s health and welfare.</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Section</w:t>
      </w:r>
      <w:r w:rsidRPr="004F3BDA">
        <w:rPr>
          <w:rFonts w:eastAsia="Times New Roman"/>
        </w:rPr>
        <w:tab/>
        <w:t>63-11-2250.</w:t>
      </w:r>
      <w:r w:rsidRPr="004F3BDA">
        <w:rPr>
          <w:rFonts w:eastAsia="Times New Roman"/>
        </w:rPr>
        <w:tab/>
        <w:t>Any and all information and records acquired by the Department of Children’s Advocacy in the exercise of the office's purpose and duties under this chapter shall be confidential and exempt from public disclosure under Chapter 4, Title 30.</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Section 63-11-2260.</w:t>
      </w:r>
      <w:r w:rsidRPr="004F3BDA">
        <w:rPr>
          <w:rFonts w:eastAsia="Times New Roman"/>
        </w:rPr>
        <w:tab/>
        <w:t xml:space="preserve">The State Child Advocate shall receive </w:t>
      </w:r>
      <w:r>
        <w:rPr>
          <w:rFonts w:eastAsia="Times New Roman"/>
        </w:rPr>
        <w:t>compensation as established under the provisions of Section 8-11-160 and for which funds have been authorized in the general appropriations act</w:t>
      </w:r>
      <w:r w:rsidRPr="004F3BDA">
        <w:rPr>
          <w:rFonts w:eastAsia="Times New Roman"/>
        </w:rPr>
        <w:t>.</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Section 63-11-2270.</w:t>
      </w:r>
      <w:r w:rsidRPr="004F3BDA">
        <w:rPr>
          <w:rFonts w:eastAsia="Times New Roman"/>
        </w:rPr>
        <w:tab/>
        <w:t>The Department of Children’s Advocacy shall:</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(1)</w:t>
      </w:r>
      <w:r w:rsidRPr="004F3BDA">
        <w:rPr>
          <w:rFonts w:eastAsia="Times New Roman"/>
        </w:rPr>
        <w:tab/>
        <w:t>ensure that children</w:t>
      </w:r>
      <w:r w:rsidRPr="004F3BDA">
        <w:rPr>
          <w:rFonts w:eastAsia="Times New Roman"/>
          <w:i/>
        </w:rPr>
        <w:t xml:space="preserve"> </w:t>
      </w:r>
      <w:r w:rsidRPr="004F3BDA">
        <w:rPr>
          <w:rFonts w:eastAsia="Times New Roman"/>
        </w:rPr>
        <w:t>under the care of a state agency, particularly children served by the child welfare or juvenile justice systems, receive timely, safe, and effective services and shall safeguard the health, safety, and well-being of all children receiving services;</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(2)</w:t>
      </w:r>
      <w:r w:rsidRPr="004F3BDA">
        <w:rPr>
          <w:rFonts w:eastAsia="Times New Roman"/>
        </w:rPr>
        <w:tab/>
        <w:t xml:space="preserve">examine, on a system-wide basis, the care and services that state agencies provide children and shall provide recommendations to improve the quality of those services in order to give each child the opportunity to live a full and productive life; </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083DD6">
        <w:rPr>
          <w:rFonts w:eastAsia="Times New Roman"/>
        </w:rPr>
        <w:t xml:space="preserve">develop and promote a broad vision for reform, driven by the values and goals of child-serving agencies, to make </w:t>
      </w:r>
      <w:r>
        <w:rPr>
          <w:rFonts w:eastAsia="Times New Roman"/>
        </w:rPr>
        <w:t xml:space="preserve">the services and programs provided by state agencies </w:t>
      </w:r>
      <w:r w:rsidRPr="00083DD6">
        <w:rPr>
          <w:rFonts w:eastAsia="Times New Roman"/>
        </w:rPr>
        <w:t>more effective for children, youth, families</w:t>
      </w:r>
      <w:r>
        <w:rPr>
          <w:rFonts w:eastAsia="Times New Roman"/>
        </w:rPr>
        <w:t>,</w:t>
      </w:r>
      <w:r w:rsidRPr="00083DD6">
        <w:rPr>
          <w:rFonts w:eastAsia="Times New Roman"/>
        </w:rPr>
        <w:t xml:space="preserve"> and communities;</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w:t>
      </w:r>
      <w:r>
        <w:rPr>
          <w:rFonts w:eastAsia="Times New Roman"/>
        </w:rPr>
        <w:t>4</w:t>
      </w:r>
      <w:r w:rsidRPr="004F3BDA">
        <w:rPr>
          <w:rFonts w:eastAsia="Times New Roman"/>
        </w:rPr>
        <w:t>)</w:t>
      </w:r>
      <w:r w:rsidRPr="004F3BDA">
        <w:rPr>
          <w:rFonts w:eastAsia="Times New Roman"/>
        </w:rPr>
        <w:tab/>
        <w:t>receive and investigate complaints related to the provision of services to children by a state agency, shall review and monitor the complaints that reasonably cause the department to believe that a child may be in need of assistance, and shall ensure that the complaints are resolved. If a complaint is not resolved by the relevant state agency within a reasonable period of time in light of the circumstances, if the resolution is determined to be unsatisfactory to the State Child Advocate, or if the complaint reasonably causes the State Child Advocate to believe that a child may be in need of immediate assistance, then the State Child Advocate may conduct an investigation of the complaint;</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w:t>
      </w:r>
      <w:r>
        <w:rPr>
          <w:rFonts w:eastAsia="Times New Roman"/>
        </w:rPr>
        <w:t>5</w:t>
      </w:r>
      <w:r w:rsidRPr="004F3BDA">
        <w:rPr>
          <w:rFonts w:eastAsia="Times New Roman"/>
        </w:rPr>
        <w:t>)</w:t>
      </w:r>
      <w:r w:rsidRPr="004F3BDA">
        <w:rPr>
          <w:rFonts w:eastAsia="Times New Roman"/>
        </w:rPr>
        <w:tab/>
        <w:t xml:space="preserve">receive and investigate complaints from children in the care of the State, shall assist such children in resolving problems and concerns associated with their placement and plans for lifelong adult connections and independent living, shall ensure that relevant state </w:t>
      </w:r>
      <w:r w:rsidRPr="004F3BDA">
        <w:rPr>
          <w:rFonts w:eastAsia="Times New Roman"/>
        </w:rPr>
        <w:lastRenderedPageBreak/>
        <w:t>agencies have been alerted to the complaints, and shall facilitate intra-agency cooperation, if appropriate;</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w:t>
      </w:r>
      <w:r>
        <w:rPr>
          <w:rFonts w:eastAsia="Times New Roman"/>
        </w:rPr>
        <w:t>6</w:t>
      </w:r>
      <w:r w:rsidRPr="004F3BDA">
        <w:rPr>
          <w:rFonts w:eastAsia="Times New Roman"/>
        </w:rPr>
        <w:t>)</w:t>
      </w:r>
      <w:r w:rsidRPr="004F3BDA">
        <w:rPr>
          <w:rFonts w:eastAsia="Times New Roman"/>
        </w:rPr>
        <w:tab/>
        <w:t xml:space="preserve">undertake activities designed to educate the public regarding the services </w:t>
      </w:r>
      <w:r>
        <w:rPr>
          <w:rFonts w:eastAsia="Times New Roman"/>
        </w:rPr>
        <w:t xml:space="preserve">and the independent role </w:t>
      </w:r>
      <w:r w:rsidRPr="004F3BDA">
        <w:rPr>
          <w:rFonts w:eastAsia="Times New Roman"/>
        </w:rPr>
        <w:t>of the department and the mission of state agencies in providing services to children and families;</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w:t>
      </w:r>
      <w:r>
        <w:rPr>
          <w:rFonts w:eastAsia="Times New Roman"/>
        </w:rPr>
        <w:t>7</w:t>
      </w:r>
      <w:r w:rsidRPr="004F3BDA">
        <w:rPr>
          <w:rFonts w:eastAsia="Times New Roman"/>
        </w:rPr>
        <w:t>)</w:t>
      </w:r>
      <w:r w:rsidRPr="004F3BDA">
        <w:rPr>
          <w:rFonts w:eastAsia="Times New Roman"/>
        </w:rPr>
        <w:tab/>
        <w:t>annually submit a report to the Governor, President Pro Tempore of the Senate, Speaker of the House of Representatives</w:t>
      </w:r>
      <w:r>
        <w:rPr>
          <w:rFonts w:eastAsia="Times New Roman"/>
        </w:rPr>
        <w:t xml:space="preserve">, </w:t>
      </w:r>
      <w:r w:rsidRPr="00E14014">
        <w:rPr>
          <w:rFonts w:eastAsia="Times New Roman"/>
        </w:rPr>
        <w:t>and Joint Citizens and Legislative Committee on Children</w:t>
      </w:r>
      <w:r w:rsidRPr="004F3BDA">
        <w:rPr>
          <w:rFonts w:eastAsia="Times New Roman"/>
        </w:rPr>
        <w:t xml:space="preserve"> detailing the State Child Advocate's activities; and</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w:t>
      </w:r>
      <w:r>
        <w:rPr>
          <w:rFonts w:eastAsia="Times New Roman"/>
        </w:rPr>
        <w:t>8</w:t>
      </w:r>
      <w:r w:rsidRPr="004F3BDA">
        <w:rPr>
          <w:rFonts w:eastAsia="Times New Roman"/>
        </w:rPr>
        <w:t>)</w:t>
      </w:r>
      <w:r w:rsidRPr="004F3BDA">
        <w:rPr>
          <w:rFonts w:eastAsia="Times New Roman"/>
        </w:rPr>
        <w:tab/>
        <w:t>have access at any and all reasonable times to any facility, residence, program, or portion thereof that is operated, licensed, or funded by a state agency and shall have unrestricted access to all electronic information systems records, reports, materials, and employees in order to better understand the needs of children in the custody of the State or</w:t>
      </w:r>
      <w:r>
        <w:rPr>
          <w:rFonts w:eastAsia="Times New Roman"/>
        </w:rPr>
        <w:t xml:space="preserve"> children</w:t>
      </w:r>
      <w:r w:rsidRPr="004F3BDA">
        <w:rPr>
          <w:rFonts w:eastAsia="Times New Roman"/>
        </w:rPr>
        <w:t xml:space="preserve"> who are receiving services from a state agency. The Department of Children’s Advocacy shall also have access </w:t>
      </w:r>
      <w:r>
        <w:rPr>
          <w:rFonts w:eastAsia="Times New Roman"/>
        </w:rPr>
        <w:t xml:space="preserve">to </w:t>
      </w:r>
      <w:r w:rsidRPr="004F3BDA">
        <w:rPr>
          <w:rFonts w:eastAsia="Times New Roman"/>
        </w:rPr>
        <w:t>relevant records held by the clerks of the family courts and the clerks of the probate courts</w:t>
      </w:r>
      <w:r>
        <w:rPr>
          <w:rFonts w:eastAsia="Times New Roman"/>
        </w:rPr>
        <w:t xml:space="preserve"> and shall also have</w:t>
      </w:r>
      <w:r w:rsidRPr="004F3BDA">
        <w:rPr>
          <w:rFonts w:eastAsia="Times New Roman"/>
        </w:rPr>
        <w:t xml:space="preserve"> the right to inspect and copy such records, without cost.</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Section 63-11-2280.</w:t>
      </w:r>
      <w:r w:rsidRPr="004F3BDA">
        <w:rPr>
          <w:rFonts w:eastAsia="Times New Roman"/>
        </w:rPr>
        <w:tab/>
        <w:t>(A)</w:t>
      </w:r>
      <w:r w:rsidRPr="004F3BDA">
        <w:rPr>
          <w:rFonts w:eastAsia="Times New Roman"/>
        </w:rPr>
        <w:tab/>
        <w:t>A state agency shall inform the Department of Children’s Advocacy within twenty-four hours of a critical incident.</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(B)(1)</w:t>
      </w:r>
      <w:r w:rsidRPr="004F3BDA">
        <w:rPr>
          <w:rFonts w:eastAsia="Times New Roman"/>
        </w:rPr>
        <w:tab/>
        <w:t>The State Child Advocate may perform an independent investigation of a critical incident, or the State Child Advocate may review a completed critical incident investigation performed by a state agency. If the State Child Advocate conducts his own investigation, then he shall investigate:</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r>
      <w:r w:rsidRPr="004F3BDA">
        <w:rPr>
          <w:rFonts w:eastAsia="Times New Roman"/>
        </w:rPr>
        <w:tab/>
      </w:r>
      <w:r w:rsidRPr="004F3BDA">
        <w:rPr>
          <w:rFonts w:eastAsia="Times New Roman"/>
        </w:rPr>
        <w:tab/>
        <w:t>(a)</w:t>
      </w:r>
      <w:r w:rsidRPr="004F3BDA">
        <w:rPr>
          <w:rFonts w:eastAsia="Times New Roman"/>
        </w:rPr>
        <w:tab/>
        <w:t xml:space="preserve">the factual circumstances surrounding the critical incident; </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r>
      <w:r w:rsidRPr="004F3BDA">
        <w:rPr>
          <w:rFonts w:eastAsia="Times New Roman"/>
        </w:rPr>
        <w:tab/>
      </w:r>
      <w:r w:rsidRPr="004F3BDA">
        <w:rPr>
          <w:rFonts w:eastAsia="Times New Roman"/>
        </w:rPr>
        <w:tab/>
        <w:t>(b)</w:t>
      </w:r>
      <w:r w:rsidRPr="004F3BDA">
        <w:rPr>
          <w:rFonts w:eastAsia="Times New Roman"/>
        </w:rPr>
        <w:tab/>
        <w:t xml:space="preserve">whether an agency's activities or services provided to a child </w:t>
      </w:r>
      <w:r>
        <w:rPr>
          <w:rFonts w:eastAsia="Times New Roman"/>
        </w:rPr>
        <w:t>and his family were adequate,</w:t>
      </w:r>
      <w:r w:rsidRPr="004F3BDA">
        <w:rPr>
          <w:rFonts w:eastAsia="Times New Roman"/>
        </w:rPr>
        <w:t xml:space="preserve"> appropriate</w:t>
      </w:r>
      <w:r>
        <w:rPr>
          <w:rFonts w:eastAsia="Times New Roman"/>
        </w:rPr>
        <w:t>,</w:t>
      </w:r>
      <w:r w:rsidRPr="004F3BDA">
        <w:rPr>
          <w:rFonts w:eastAsia="Times New Roman"/>
        </w:rPr>
        <w:t xml:space="preserve"> and in accordance with agency policies and state and federal law; and </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r>
      <w:r w:rsidRPr="004F3BDA">
        <w:rPr>
          <w:rFonts w:eastAsia="Times New Roman"/>
        </w:rPr>
        <w:tab/>
      </w:r>
      <w:r w:rsidRPr="004F3BDA">
        <w:rPr>
          <w:rFonts w:eastAsia="Times New Roman"/>
        </w:rPr>
        <w:tab/>
        <w:t>(c)</w:t>
      </w:r>
      <w:r w:rsidRPr="004F3BDA">
        <w:rPr>
          <w:rFonts w:eastAsia="Times New Roman"/>
        </w:rPr>
        <w:tab/>
        <w:t>whether the agency's policies, regulations, training</w:t>
      </w:r>
      <w:r>
        <w:rPr>
          <w:rFonts w:eastAsia="Times New Roman"/>
        </w:rPr>
        <w:t>,</w:t>
      </w:r>
      <w:r w:rsidRPr="004F3BDA">
        <w:rPr>
          <w:rFonts w:eastAsia="Times New Roman"/>
        </w:rPr>
        <w:t xml:space="preserve"> or delivery of services or state law can be improved.</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(C)</w:t>
      </w:r>
      <w:r w:rsidRPr="004F3BDA">
        <w:rPr>
          <w:rFonts w:eastAsia="Times New Roman"/>
        </w:rPr>
        <w:tab/>
        <w:t>As part of an investigation, the State Child Advocate may:</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r>
      <w:r w:rsidRPr="004F3BDA">
        <w:rPr>
          <w:rFonts w:eastAsia="Times New Roman"/>
        </w:rPr>
        <w:tab/>
        <w:t>(1)</w:t>
      </w:r>
      <w:r w:rsidRPr="004F3BDA">
        <w:rPr>
          <w:rFonts w:eastAsia="Times New Roman"/>
        </w:rPr>
        <w:tab/>
        <w:t>administer oaths;</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r>
      <w:r w:rsidRPr="004F3BDA">
        <w:rPr>
          <w:rFonts w:eastAsia="Times New Roman"/>
        </w:rPr>
        <w:tab/>
        <w:t>(2)</w:t>
      </w:r>
      <w:r w:rsidRPr="004F3BDA">
        <w:rPr>
          <w:rFonts w:eastAsia="Times New Roman"/>
        </w:rPr>
        <w:tab/>
        <w:t>examine witnesses under oath;</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r>
      <w:r w:rsidRPr="004F3BDA">
        <w:rPr>
          <w:rFonts w:eastAsia="Times New Roman"/>
        </w:rPr>
        <w:tab/>
        <w:t>(3)</w:t>
      </w:r>
      <w:r w:rsidRPr="004F3BDA">
        <w:rPr>
          <w:rFonts w:eastAsia="Times New Roman"/>
        </w:rPr>
        <w:tab/>
        <w:t>issue subpoenas and subpoenas duces tecum;</w:t>
      </w:r>
      <w:r>
        <w:rPr>
          <w:rFonts w:eastAsia="Times New Roman"/>
        </w:rPr>
        <w:t xml:space="preserve"> and</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r>
      <w:r w:rsidRPr="004F3BDA">
        <w:rPr>
          <w:rFonts w:eastAsia="Times New Roman"/>
        </w:rPr>
        <w:tab/>
        <w:t>(4)</w:t>
      </w:r>
      <w:r w:rsidRPr="004F3BDA">
        <w:rPr>
          <w:rFonts w:eastAsia="Times New Roman"/>
        </w:rPr>
        <w:tab/>
        <w:t>examine the records, reports, audits, reviews, papers, books, recommendations, contracts, correspondence, or any other documents maintained by an agency.</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lastRenderedPageBreak/>
        <w:tab/>
        <w:t>(D)</w:t>
      </w:r>
      <w:r w:rsidRPr="004F3BDA">
        <w:rPr>
          <w:rFonts w:eastAsia="Times New Roman"/>
        </w:rPr>
        <w:tab/>
        <w:t>The State Child Advocate may apply to a circuit court for an order holding an individual in contempt of court if the individual refuses to give sworn testimony under a subpoena issued by the State Child Advocate or otherwise disobeys a subpoena or subpoena duces tecum issued by the State Child Advocate.</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(E)</w:t>
      </w:r>
      <w:r w:rsidRPr="004F3BDA">
        <w:rPr>
          <w:rFonts w:eastAsia="Times New Roman"/>
        </w:rPr>
        <w:tab/>
        <w:t xml:space="preserve">In addition to the reporting requirements in subsection (A), if the State Child Advocate has reasonable cause to believe that a crime has occurred or is occurring, </w:t>
      </w:r>
      <w:r>
        <w:rPr>
          <w:rFonts w:eastAsia="Times New Roman"/>
        </w:rPr>
        <w:t xml:space="preserve">then </w:t>
      </w:r>
      <w:r w:rsidRPr="004F3BDA">
        <w:rPr>
          <w:rFonts w:eastAsia="Times New Roman"/>
        </w:rPr>
        <w:t>he shall immediately report the matter to the appropriate state or federal law enforcement agencies and prosecuting authorities with jurisdiction over the matter.</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color w:val="FF0000"/>
        </w:rPr>
        <w:tab/>
      </w:r>
      <w:r w:rsidRPr="004F3BDA">
        <w:rPr>
          <w:rFonts w:eastAsia="Times New Roman"/>
        </w:rPr>
        <w:t>Section 63-11-2290.</w:t>
      </w:r>
      <w:r w:rsidRPr="004F3BDA">
        <w:rPr>
          <w:rFonts w:eastAsia="Times New Roman"/>
        </w:rPr>
        <w:tab/>
        <w:t>(A)</w:t>
      </w:r>
      <w:r w:rsidRPr="004F3BDA">
        <w:rPr>
          <w:rFonts w:eastAsia="Times New Roman"/>
        </w:rPr>
        <w:tab/>
        <w:t xml:space="preserve">The Department of Children’s Advocacy </w:t>
      </w:r>
      <w:r>
        <w:rPr>
          <w:rFonts w:eastAsia="Times New Roman"/>
        </w:rPr>
        <w:t>shall establish a toll-free public telephone number and an electronic complaint submission form on the department’s website for the purpose of receiving complaints relative to the provision of services to children by a state agency. The department shall transfer a complainant to the appropriate agency if the complainant’s submission is related to abuse, neglect, or an open matter within another agency.</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following agencies must post the toll-free public telephone number and the web address of the department’s electronic complaint submission form prominently in clear view of all employees and the public and in a conspicuous location on the agency’s website:</w:t>
      </w:r>
    </w:p>
    <w:p w:rsidR="002979BA" w:rsidRPr="00083DD6"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083DD6">
        <w:rPr>
          <w:rFonts w:eastAsia="Times New Roman"/>
        </w:rPr>
        <w:t>Department of Social Services;</w:t>
      </w:r>
    </w:p>
    <w:p w:rsidR="002979BA" w:rsidRPr="00083DD6"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3DD6">
        <w:rPr>
          <w:rFonts w:eastAsia="Times New Roman"/>
        </w:rPr>
        <w:tab/>
      </w:r>
      <w:r w:rsidRPr="00083DD6">
        <w:rPr>
          <w:rFonts w:eastAsia="Times New Roman"/>
        </w:rPr>
        <w:tab/>
        <w:t>(2)</w:t>
      </w:r>
      <w:r w:rsidRPr="00083DD6">
        <w:rPr>
          <w:rFonts w:eastAsia="Times New Roman"/>
        </w:rPr>
        <w:tab/>
        <w:t>Department of Mental Health;</w:t>
      </w:r>
    </w:p>
    <w:p w:rsidR="002979BA" w:rsidRPr="00083DD6"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3DD6">
        <w:rPr>
          <w:rFonts w:eastAsia="Times New Roman"/>
        </w:rPr>
        <w:tab/>
      </w:r>
      <w:r w:rsidRPr="00083DD6">
        <w:rPr>
          <w:rFonts w:eastAsia="Times New Roman"/>
        </w:rPr>
        <w:tab/>
        <w:t>(3)</w:t>
      </w:r>
      <w:r w:rsidRPr="00083DD6">
        <w:rPr>
          <w:rFonts w:eastAsia="Times New Roman"/>
        </w:rPr>
        <w:tab/>
        <w:t xml:space="preserve">Department of Juvenile Justice; </w:t>
      </w:r>
    </w:p>
    <w:p w:rsidR="002979BA" w:rsidRPr="00083DD6"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3DD6">
        <w:rPr>
          <w:rFonts w:eastAsia="Times New Roman"/>
        </w:rPr>
        <w:tab/>
      </w:r>
      <w:r w:rsidRPr="00083DD6">
        <w:rPr>
          <w:rFonts w:eastAsia="Times New Roman"/>
        </w:rPr>
        <w:tab/>
        <w:t>(4)</w:t>
      </w:r>
      <w:r w:rsidRPr="00083DD6">
        <w:rPr>
          <w:rFonts w:eastAsia="Times New Roman"/>
        </w:rPr>
        <w:tab/>
        <w:t>Department of Health and Environmental Control;</w:t>
      </w:r>
    </w:p>
    <w:p w:rsidR="002979BA" w:rsidRPr="00083DD6"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3DD6">
        <w:rPr>
          <w:rFonts w:eastAsia="Times New Roman"/>
        </w:rPr>
        <w:tab/>
      </w:r>
      <w:r w:rsidRPr="00083DD6">
        <w:rPr>
          <w:rFonts w:eastAsia="Times New Roman"/>
        </w:rPr>
        <w:tab/>
        <w:t>(5)</w:t>
      </w:r>
      <w:r w:rsidRPr="00083DD6">
        <w:rPr>
          <w:rFonts w:eastAsia="Times New Roman"/>
        </w:rPr>
        <w:tab/>
        <w:t>Department of Health and Human Services;</w:t>
      </w:r>
    </w:p>
    <w:p w:rsidR="002979BA" w:rsidRPr="00083DD6"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3DD6">
        <w:rPr>
          <w:rFonts w:eastAsia="Times New Roman"/>
        </w:rPr>
        <w:tab/>
      </w:r>
      <w:r w:rsidRPr="00083DD6">
        <w:rPr>
          <w:rFonts w:eastAsia="Times New Roman"/>
        </w:rPr>
        <w:tab/>
        <w:t>(6)</w:t>
      </w:r>
      <w:r w:rsidRPr="00083DD6">
        <w:rPr>
          <w:rFonts w:eastAsia="Times New Roman"/>
        </w:rPr>
        <w:tab/>
        <w:t>Department of Disabilities and Special Needs</w:t>
      </w:r>
      <w:r>
        <w:rPr>
          <w:rFonts w:eastAsia="Times New Roman"/>
        </w:rPr>
        <w:t>;</w:t>
      </w:r>
    </w:p>
    <w:p w:rsidR="002979BA" w:rsidRPr="00083DD6"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3DD6">
        <w:rPr>
          <w:rFonts w:eastAsia="Times New Roman"/>
        </w:rPr>
        <w:tab/>
      </w:r>
      <w:r w:rsidRPr="00083DD6">
        <w:rPr>
          <w:rFonts w:eastAsia="Times New Roman"/>
        </w:rPr>
        <w:tab/>
        <w:t>(7)</w:t>
      </w:r>
      <w:r w:rsidRPr="00083DD6">
        <w:rPr>
          <w:rFonts w:eastAsia="Times New Roman"/>
        </w:rPr>
        <w:tab/>
        <w:t>John de la Howe School;</w:t>
      </w:r>
    </w:p>
    <w:p w:rsidR="002979BA" w:rsidRPr="00083DD6"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3DD6">
        <w:rPr>
          <w:rFonts w:eastAsia="Times New Roman"/>
        </w:rPr>
        <w:tab/>
      </w:r>
      <w:r w:rsidRPr="00083DD6">
        <w:rPr>
          <w:rFonts w:eastAsia="Times New Roman"/>
        </w:rPr>
        <w:tab/>
        <w:t>(8)</w:t>
      </w:r>
      <w:r w:rsidRPr="00083DD6">
        <w:rPr>
          <w:rFonts w:eastAsia="Times New Roman"/>
        </w:rPr>
        <w:tab/>
        <w:t>School for the Deaf and Blind; and</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3DD6">
        <w:rPr>
          <w:rFonts w:eastAsia="Times New Roman"/>
        </w:rPr>
        <w:tab/>
      </w:r>
      <w:r w:rsidRPr="00083DD6">
        <w:rPr>
          <w:rFonts w:eastAsia="Times New Roman"/>
        </w:rPr>
        <w:tab/>
        <w:t>(9)</w:t>
      </w:r>
      <w:r w:rsidRPr="00083DD6">
        <w:rPr>
          <w:rFonts w:eastAsia="Times New Roman"/>
        </w:rPr>
        <w:tab/>
        <w:t>Wil Lou Gray Opportunity School.</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D47049"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63-11-2295.</w:t>
      </w:r>
      <w:r>
        <w:rPr>
          <w:rFonts w:eastAsia="Times New Roman"/>
        </w:rPr>
        <w:tab/>
        <w:t>(A)</w:t>
      </w:r>
      <w:r>
        <w:rPr>
          <w:rFonts w:eastAsia="Times New Roman"/>
        </w:rPr>
        <w:tab/>
        <w:t xml:space="preserve">Complaints regarding </w:t>
      </w:r>
      <w:r w:rsidRPr="00D47049">
        <w:rPr>
          <w:rFonts w:eastAsia="Times New Roman"/>
        </w:rPr>
        <w:t xml:space="preserve">any allegations against the State Child Advocate, the Department of Children’s Advocacy, or any of its affiliated divisions should be submitted in writing to the State Inspector General under the authority provided by the provisions of Chapter 6, Title 1. The State Inspector General shall determine if an investigation is warranted and </w:t>
      </w:r>
      <w:r>
        <w:rPr>
          <w:rFonts w:eastAsia="Times New Roman"/>
        </w:rPr>
        <w:t xml:space="preserve">shall </w:t>
      </w:r>
      <w:r w:rsidRPr="00D47049">
        <w:rPr>
          <w:rFonts w:eastAsia="Times New Roman"/>
        </w:rPr>
        <w:t>provide a written finding at the end of an investigation</w:t>
      </w:r>
      <w:r>
        <w:rPr>
          <w:rFonts w:eastAsia="Times New Roman"/>
        </w:rPr>
        <w:t>,</w:t>
      </w:r>
      <w:r w:rsidRPr="00D47049">
        <w:rPr>
          <w:rFonts w:eastAsia="Times New Roman"/>
        </w:rPr>
        <w:t xml:space="preserve"> which must be </w:t>
      </w:r>
      <w:r w:rsidRPr="00D47049">
        <w:rPr>
          <w:rFonts w:eastAsia="Times New Roman"/>
        </w:rPr>
        <w:lastRenderedPageBreak/>
        <w:t>provided to the complainant, the Governor, the Joint Citizens and Legislative Committee on Children, and the State Child Advocate.</w:t>
      </w:r>
    </w:p>
    <w:p w:rsidR="002979BA" w:rsidRPr="009D3F41"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47049">
        <w:rPr>
          <w:rFonts w:eastAsia="Times New Roman"/>
        </w:rPr>
        <w:tab/>
        <w:t>(B)</w:t>
      </w:r>
      <w:r>
        <w:rPr>
          <w:rFonts w:eastAsia="Times New Roman"/>
        </w:rPr>
        <w:tab/>
      </w:r>
      <w:r w:rsidRPr="00D47049">
        <w:rPr>
          <w:rFonts w:eastAsia="Times New Roman"/>
        </w:rPr>
        <w:t>No discriminatory, disciplinary, or retaliatory action may be taken against an employee of an agency, an employee of an entity contracting with an agency, a foster parent, or a recipient of family and children’s services for any communication made, or information given or disclosed, to aid the department in carrying out its responsibilities, unless the communication or information is made, given, or disclosed maliciously or without good faith.</w:t>
      </w:r>
      <w:r>
        <w:rPr>
          <w:rFonts w:eastAsia="Times New Roman"/>
        </w:rPr>
        <w:t>”</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highlight w:val="yellow"/>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E091D">
        <w:t>SECTION</w:t>
      </w:r>
      <w:r w:rsidRPr="00CE091D">
        <w:tab/>
      </w:r>
      <w:r>
        <w:t>2</w:t>
      </w:r>
      <w:r w:rsidRPr="00CE091D">
        <w:t>.</w:t>
      </w:r>
      <w:r w:rsidRPr="00CE091D">
        <w:tab/>
        <w:t>Section 63-7-360 of the 1976 Code is amended to read:</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E091D">
        <w:tab/>
        <w:t>“Section 63-7-360.</w:t>
      </w:r>
      <w:r w:rsidRPr="00CE091D">
        <w:tab/>
        <w:t>A person required under Section 63</w:t>
      </w:r>
      <w:r>
        <w:noBreakHyphen/>
      </w:r>
      <w:r w:rsidRPr="00CE091D">
        <w:t>7</w:t>
      </w:r>
      <w:r>
        <w:noBreakHyphen/>
      </w:r>
      <w:r w:rsidRPr="00CE091D">
        <w:t xml:space="preserve">310 to report cases of suspected child abuse or neglect, including workers of the department, who has reason to believe a child has died as the result of child abuse or neglect, shall report this information to the appropriate medical examiner or coroner. Any other person who has reason to believe that a child has died as a result of child abuse or neglect may report this information to the appropriate medical examiner or coroner. The medical examiner or coroner shall accept the report for investigation and shall report his findings to the appropriate law enforcement agency, </w:t>
      </w:r>
      <w:r w:rsidRPr="00CE091D">
        <w:rPr>
          <w:u w:val="single"/>
        </w:rPr>
        <w:t>the</w:t>
      </w:r>
      <w:r w:rsidRPr="00CE091D">
        <w:t xml:space="preserve"> circuit solicitor's office, the county department of social services</w:t>
      </w:r>
      <w:r w:rsidRPr="00CE091D">
        <w:rPr>
          <w:u w:val="single"/>
        </w:rPr>
        <w:t>, the Department of Children’s Advocacy,</w:t>
      </w:r>
      <w:r w:rsidRPr="00CE091D">
        <w:t xml:space="preserve"> and, if the institution making a report is a hospital, </w:t>
      </w:r>
      <w:r w:rsidRPr="00CE091D">
        <w:rPr>
          <w:strike/>
        </w:rPr>
        <w:t>to</w:t>
      </w:r>
      <w:r w:rsidRPr="00CE091D">
        <w:t xml:space="preserve"> the hospital.”</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SECTION</w:t>
      </w:r>
      <w:r w:rsidRPr="00CE091D">
        <w:rPr>
          <w:rFonts w:eastAsia="Times New Roman"/>
        </w:rPr>
        <w:tab/>
      </w:r>
      <w:r>
        <w:rPr>
          <w:rFonts w:eastAsia="Times New Roman"/>
        </w:rPr>
        <w:t>3</w:t>
      </w:r>
      <w:r w:rsidRPr="00CE091D">
        <w:rPr>
          <w:rFonts w:eastAsia="Times New Roman"/>
        </w:rPr>
        <w:t>.</w:t>
      </w:r>
      <w:r w:rsidRPr="00CE091D">
        <w:rPr>
          <w:rFonts w:eastAsia="Times New Roman"/>
        </w:rPr>
        <w:tab/>
        <w:t>Section 63-11-500(A) of the 1976 Code is amended to read:</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t>“Section 63-11-500.</w:t>
      </w:r>
      <w:r w:rsidRPr="00CE091D">
        <w:rPr>
          <w:rFonts w:eastAsia="Times New Roman"/>
        </w:rPr>
        <w:tab/>
        <w:t>(A)</w:t>
      </w:r>
      <w:r w:rsidRPr="00CE091D">
        <w:rPr>
          <w:rFonts w:eastAsia="Times New Roman"/>
        </w:rPr>
        <w:tab/>
        <w:t>There is created the Cass Elias McCarter Guardian ad Litem Program in South Carolina. The program shall serve as a statewide system to provide training and supervision to volunteers who serve as court</w:t>
      </w:r>
      <w:r>
        <w:rPr>
          <w:rFonts w:eastAsia="Times New Roman"/>
        </w:rPr>
        <w:noBreakHyphen/>
      </w:r>
      <w:r w:rsidRPr="00CE091D">
        <w:rPr>
          <w:rFonts w:eastAsia="Times New Roman"/>
        </w:rPr>
        <w:t>appointed special advocates for children in abuse and neglect proceedings within the family court, pursuant to Section 63</w:t>
      </w:r>
      <w:r>
        <w:rPr>
          <w:rFonts w:eastAsia="Times New Roman"/>
        </w:rPr>
        <w:noBreakHyphen/>
      </w:r>
      <w:r w:rsidRPr="00CE091D">
        <w:rPr>
          <w:rFonts w:eastAsia="Times New Roman"/>
        </w:rPr>
        <w:t>7</w:t>
      </w:r>
      <w:r>
        <w:rPr>
          <w:rFonts w:eastAsia="Times New Roman"/>
        </w:rPr>
        <w:noBreakHyphen/>
      </w:r>
      <w:r w:rsidRPr="00CE091D">
        <w:rPr>
          <w:rFonts w:eastAsia="Times New Roman"/>
        </w:rPr>
        <w:t xml:space="preserve">1620. This program must be administered by the </w:t>
      </w:r>
      <w:r w:rsidRPr="00CE091D">
        <w:rPr>
          <w:rFonts w:eastAsia="Times New Roman"/>
          <w:strike/>
        </w:rPr>
        <w:t>Department of Administration</w:t>
      </w:r>
      <w:r w:rsidRPr="00CE091D">
        <w:rPr>
          <w:rFonts w:eastAsia="Times New Roman"/>
        </w:rPr>
        <w:t xml:space="preserve"> </w:t>
      </w:r>
      <w:r w:rsidRPr="00CE091D">
        <w:rPr>
          <w:rFonts w:eastAsia="Times New Roman"/>
          <w:u w:val="single"/>
        </w:rPr>
        <w:t>Department of Children’s Advocacy</w:t>
      </w:r>
      <w:r w:rsidRPr="00CE091D">
        <w:rPr>
          <w:rFonts w:eastAsia="Times New Roman"/>
        </w:rPr>
        <w:t>.”</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SECTION</w:t>
      </w:r>
      <w:r w:rsidRPr="00CE091D">
        <w:rPr>
          <w:rFonts w:eastAsia="Times New Roman"/>
        </w:rPr>
        <w:tab/>
      </w:r>
      <w:r>
        <w:rPr>
          <w:rFonts w:eastAsia="Times New Roman"/>
        </w:rPr>
        <w:t>4</w:t>
      </w:r>
      <w:r w:rsidRPr="00CE091D">
        <w:rPr>
          <w:rFonts w:eastAsia="Times New Roman"/>
        </w:rPr>
        <w:t>.</w:t>
      </w:r>
      <w:r w:rsidRPr="00CE091D">
        <w:rPr>
          <w:rFonts w:eastAsia="Times New Roman"/>
        </w:rPr>
        <w:tab/>
        <w:t>Section 63-11-700(A) of the 1976 Code is amended to read:</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lastRenderedPageBreak/>
        <w:tab/>
        <w:t>“Section 63-11-700.</w:t>
      </w:r>
      <w:r w:rsidRPr="00CE091D">
        <w:rPr>
          <w:rFonts w:eastAsia="Times New Roman"/>
        </w:rPr>
        <w:tab/>
        <w:t>(A)</w:t>
      </w:r>
      <w:r w:rsidRPr="00CE091D">
        <w:rPr>
          <w:rFonts w:eastAsia="Times New Roman"/>
        </w:rPr>
        <w:tab/>
        <w:t xml:space="preserve">There is created, within the </w:t>
      </w:r>
      <w:r w:rsidRPr="00CE091D">
        <w:rPr>
          <w:rFonts w:eastAsia="Times New Roman"/>
          <w:strike/>
        </w:rPr>
        <w:t>Department of Administration</w:t>
      </w:r>
      <w:r w:rsidRPr="00CE091D">
        <w:rPr>
          <w:rFonts w:eastAsia="Times New Roman"/>
        </w:rPr>
        <w:t xml:space="preserve"> </w:t>
      </w:r>
      <w:r w:rsidRPr="00CE091D">
        <w:rPr>
          <w:rFonts w:eastAsia="Times New Roman"/>
          <w:u w:val="single"/>
        </w:rPr>
        <w:t>Department of Children’s Advocacy</w:t>
      </w:r>
      <w:r w:rsidRPr="00CE091D">
        <w:rPr>
          <w:rFonts w:eastAsia="Times New Roman"/>
        </w:rPr>
        <w:t xml:space="preserve">, the Division for Review of the Foster Care of Children. The division must be supported by a board consisting of </w:t>
      </w:r>
      <w:r w:rsidRPr="00CE091D">
        <w:rPr>
          <w:rFonts w:eastAsia="Times New Roman"/>
          <w:strike/>
        </w:rPr>
        <w:t>eight</w:t>
      </w:r>
      <w:r w:rsidRPr="00CE091D">
        <w:rPr>
          <w:rFonts w:eastAsia="Times New Roman"/>
        </w:rPr>
        <w:t xml:space="preserve"> </w:t>
      </w:r>
      <w:r>
        <w:rPr>
          <w:rFonts w:eastAsia="Times New Roman"/>
          <w:u w:val="single"/>
        </w:rPr>
        <w:t>seven</w:t>
      </w:r>
      <w:r>
        <w:rPr>
          <w:rFonts w:eastAsia="Times New Roman"/>
        </w:rPr>
        <w:t xml:space="preserve"> </w:t>
      </w:r>
      <w:r w:rsidRPr="00CE091D">
        <w:rPr>
          <w:rFonts w:eastAsia="Times New Roman"/>
        </w:rPr>
        <w:t>members, all of whom must be past or present members of local review boards. There must be one member from each congressional district, all appointed by the Governor with the advice and consent of the Senate.”</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SECTION</w:t>
      </w:r>
      <w:r w:rsidRPr="00CE091D">
        <w:rPr>
          <w:rFonts w:eastAsia="Times New Roman"/>
        </w:rPr>
        <w:tab/>
      </w:r>
      <w:r>
        <w:rPr>
          <w:rFonts w:eastAsia="Times New Roman"/>
        </w:rPr>
        <w:t>5</w:t>
      </w:r>
      <w:r w:rsidRPr="00CE091D">
        <w:rPr>
          <w:rFonts w:eastAsia="Times New Roman"/>
        </w:rPr>
        <w:t>.</w:t>
      </w:r>
      <w:r w:rsidRPr="00CE091D">
        <w:rPr>
          <w:rFonts w:eastAsia="Times New Roman"/>
        </w:rPr>
        <w:tab/>
        <w:t>Section 63-11-730(A) of the 1976 Code is amended to read:</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t>“</w:t>
      </w:r>
      <w:r w:rsidRPr="00ED5FD2">
        <w:rPr>
          <w:rFonts w:eastAsia="Times New Roman"/>
        </w:rPr>
        <w:t>Section 63-11-730.</w:t>
      </w:r>
      <w:r w:rsidRPr="00CE091D">
        <w:rPr>
          <w:rFonts w:eastAsia="Times New Roman"/>
        </w:rPr>
        <w:tab/>
        <w:t>(A)</w:t>
      </w:r>
      <w:r w:rsidRPr="00CE091D">
        <w:rPr>
          <w:rFonts w:eastAsia="Times New Roman"/>
        </w:rPr>
        <w:tab/>
        <w:t xml:space="preserve">No person may be employed by the </w:t>
      </w:r>
      <w:r w:rsidRPr="00CE091D">
        <w:rPr>
          <w:rFonts w:eastAsia="Times New Roman"/>
          <w:strike/>
        </w:rPr>
        <w:t>Division for Review of the Foster Care of Children, within the Department of Administration</w:t>
      </w:r>
      <w:r>
        <w:rPr>
          <w:rFonts w:eastAsia="Times New Roman"/>
          <w:strike/>
        </w:rPr>
        <w:t>,</w:t>
      </w:r>
      <w:r w:rsidRPr="00CE091D">
        <w:rPr>
          <w:rFonts w:eastAsia="Times New Roman"/>
        </w:rPr>
        <w:t xml:space="preserve"> </w:t>
      </w:r>
      <w:r w:rsidRPr="00CE091D">
        <w:rPr>
          <w:rFonts w:eastAsia="Times New Roman"/>
          <w:u w:val="single"/>
        </w:rPr>
        <w:t>Department of Children’s Advocacy</w:t>
      </w:r>
      <w:r w:rsidRPr="00CE091D">
        <w:rPr>
          <w:rFonts w:eastAsia="Times New Roman"/>
        </w:rPr>
        <w:t xml:space="preserve"> or may serve on the state or a local foster care review board if the person:</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r>
      <w:r w:rsidRPr="00CE091D">
        <w:rPr>
          <w:rFonts w:eastAsia="Times New Roman"/>
        </w:rPr>
        <w:tab/>
        <w:t>(1)</w:t>
      </w:r>
      <w:r w:rsidRPr="00CE091D">
        <w:rPr>
          <w:rFonts w:eastAsia="Times New Roman"/>
        </w:rPr>
        <w:tab/>
        <w:t xml:space="preserve">is the subject of an indicated report or affirmative determination of abuse or neglect as maintained by the Department of Social Services in the Central Registry of Child Abuse and Neglect pursuant to </w:t>
      </w:r>
      <w:r w:rsidR="00A71920">
        <w:rPr>
          <w:rFonts w:eastAsia="Times New Roman"/>
        </w:rPr>
        <w:t>s</w:t>
      </w:r>
      <w:r w:rsidRPr="00CE091D">
        <w:rPr>
          <w:rFonts w:eastAsia="Times New Roman"/>
        </w:rPr>
        <w:t>ubarticle 13, Article 3, Chapter 7;</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r>
      <w:r w:rsidRPr="00CE091D">
        <w:rPr>
          <w:rFonts w:eastAsia="Times New Roman"/>
        </w:rPr>
        <w:tab/>
        <w:t>(2)</w:t>
      </w:r>
      <w:r w:rsidRPr="00CE091D">
        <w:rPr>
          <w:rFonts w:eastAsia="Times New Roman"/>
        </w:rPr>
        <w:tab/>
        <w:t>has been convicted of or pled guilty or nolo contendere to:</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r>
      <w:r w:rsidRPr="00CE091D">
        <w:rPr>
          <w:rFonts w:eastAsia="Times New Roman"/>
        </w:rPr>
        <w:tab/>
      </w:r>
      <w:r w:rsidRPr="00CE091D">
        <w:rPr>
          <w:rFonts w:eastAsia="Times New Roman"/>
        </w:rPr>
        <w:tab/>
        <w:t>(a)</w:t>
      </w:r>
      <w:r w:rsidRPr="00CE091D">
        <w:rPr>
          <w:rFonts w:eastAsia="Times New Roman"/>
        </w:rPr>
        <w:tab/>
        <w:t>an ‘offense against the person’ as provided for in Title 16, Chapter 3;</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r>
      <w:r w:rsidRPr="00CE091D">
        <w:rPr>
          <w:rFonts w:eastAsia="Times New Roman"/>
        </w:rPr>
        <w:tab/>
      </w:r>
      <w:r w:rsidRPr="00CE091D">
        <w:rPr>
          <w:rFonts w:eastAsia="Times New Roman"/>
        </w:rPr>
        <w:tab/>
        <w:t>(b)</w:t>
      </w:r>
      <w:r w:rsidRPr="00CE091D">
        <w:rPr>
          <w:rFonts w:eastAsia="Times New Roman"/>
        </w:rPr>
        <w:tab/>
        <w:t>an ‘offense against morality or decency’ as provided for in Title 16, Chapter 15; or</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r>
      <w:r w:rsidRPr="00CE091D">
        <w:rPr>
          <w:rFonts w:eastAsia="Times New Roman"/>
        </w:rPr>
        <w:tab/>
      </w:r>
      <w:r w:rsidRPr="00CE091D">
        <w:rPr>
          <w:rFonts w:eastAsia="Times New Roman"/>
        </w:rPr>
        <w:tab/>
        <w:t>(c)</w:t>
      </w:r>
      <w:r w:rsidRPr="00CE091D">
        <w:rPr>
          <w:rFonts w:eastAsia="Times New Roman"/>
        </w:rPr>
        <w:tab/>
        <w:t>contributing to the delinquency of a minor, as provided for in Section 16-17-490.”</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SECTION</w:t>
      </w:r>
      <w:r w:rsidRPr="00CE091D">
        <w:rPr>
          <w:rFonts w:eastAsia="Times New Roman"/>
        </w:rPr>
        <w:tab/>
      </w:r>
      <w:r>
        <w:rPr>
          <w:rFonts w:eastAsia="Times New Roman"/>
        </w:rPr>
        <w:t>6</w:t>
      </w:r>
      <w:r w:rsidRPr="00CE091D">
        <w:rPr>
          <w:rFonts w:eastAsia="Times New Roman"/>
        </w:rPr>
        <w:t>.</w:t>
      </w:r>
      <w:r w:rsidRPr="00CE091D">
        <w:rPr>
          <w:rFonts w:eastAsia="Times New Roman"/>
        </w:rPr>
        <w:tab/>
        <w:t>Section 63-11-1310 of the 1976 Code is amended to read:</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t>“Section 63-11-1310.</w:t>
      </w:r>
      <w:r w:rsidRPr="00CE091D">
        <w:rPr>
          <w:rFonts w:eastAsia="Times New Roman"/>
        </w:rPr>
        <w:tab/>
        <w:t xml:space="preserve">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Continuum of Care for Emotionally Disturbed Children Division is established as a division of the </w:t>
      </w:r>
      <w:r w:rsidRPr="00CE091D">
        <w:rPr>
          <w:rFonts w:eastAsia="Times New Roman"/>
          <w:strike/>
        </w:rPr>
        <w:t>Department of Administration</w:t>
      </w:r>
      <w:r w:rsidRPr="00CE091D">
        <w:rPr>
          <w:rFonts w:eastAsia="Times New Roman"/>
        </w:rPr>
        <w:t xml:space="preserve"> </w:t>
      </w:r>
      <w:r>
        <w:rPr>
          <w:rFonts w:eastAsia="Times New Roman"/>
          <w:u w:val="single"/>
        </w:rPr>
        <w:t>D</w:t>
      </w:r>
      <w:r w:rsidRPr="00CE091D">
        <w:rPr>
          <w:rFonts w:eastAsia="Times New Roman"/>
          <w:u w:val="single"/>
        </w:rPr>
        <w:t>epartment of Children’s Advocacy</w:t>
      </w:r>
      <w:r w:rsidRPr="00CE091D">
        <w:rPr>
          <w:rFonts w:eastAsia="Times New Roman"/>
        </w:rPr>
        <w:t>. This article supplements and does not supplant existing services provided to this population.”</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lastRenderedPageBreak/>
        <w:t>SECTION</w:t>
      </w:r>
      <w:r w:rsidRPr="00CE091D">
        <w:rPr>
          <w:rFonts w:eastAsia="Times New Roman"/>
        </w:rPr>
        <w:tab/>
      </w:r>
      <w:r>
        <w:rPr>
          <w:rFonts w:eastAsia="Times New Roman"/>
        </w:rPr>
        <w:t>7</w:t>
      </w:r>
      <w:r w:rsidRPr="00CE091D">
        <w:rPr>
          <w:rFonts w:eastAsia="Times New Roman"/>
        </w:rPr>
        <w:t>.</w:t>
      </w:r>
      <w:r w:rsidRPr="00CE091D">
        <w:rPr>
          <w:rFonts w:eastAsia="Times New Roman"/>
        </w:rPr>
        <w:tab/>
        <w:t>Section 63-11-1340 of the 1976 Code is amended to read:</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t>“Section 63-11-1340.</w:t>
      </w:r>
      <w:r w:rsidRPr="00CE091D">
        <w:rPr>
          <w:rFonts w:eastAsia="Times New Roman"/>
        </w:rPr>
        <w:tab/>
        <w:t xml:space="preserve">The </w:t>
      </w:r>
      <w:r w:rsidRPr="00CE091D">
        <w:rPr>
          <w:rFonts w:eastAsia="Times New Roman"/>
          <w:strike/>
        </w:rPr>
        <w:t>Governor</w:t>
      </w:r>
      <w:r w:rsidRPr="00CE091D">
        <w:rPr>
          <w:rFonts w:eastAsia="Times New Roman"/>
        </w:rPr>
        <w:t xml:space="preserve"> </w:t>
      </w:r>
      <w:r w:rsidRPr="00CE091D">
        <w:rPr>
          <w:rFonts w:eastAsia="Times New Roman"/>
          <w:u w:val="single"/>
        </w:rPr>
        <w:t>State Child Advocate</w:t>
      </w:r>
      <w:r w:rsidRPr="00CE091D">
        <w:rPr>
          <w:rFonts w:eastAsia="Times New Roman"/>
        </w:rPr>
        <w:t xml:space="preserve"> may appoint a Director of the Continuum of Care to serve at his pleasure </w:t>
      </w:r>
      <w:r w:rsidRPr="00CE091D">
        <w:rPr>
          <w:rFonts w:eastAsia="Times New Roman"/>
          <w:strike/>
        </w:rPr>
        <w:t>who is subject to removal pursuant to the provisions of Section 1</w:t>
      </w:r>
      <w:r>
        <w:rPr>
          <w:rFonts w:eastAsia="Times New Roman"/>
          <w:strike/>
        </w:rPr>
        <w:noBreakHyphen/>
      </w:r>
      <w:r w:rsidRPr="00CE091D">
        <w:rPr>
          <w:rFonts w:eastAsia="Times New Roman"/>
          <w:strike/>
        </w:rPr>
        <w:t>3</w:t>
      </w:r>
      <w:r>
        <w:rPr>
          <w:rFonts w:eastAsia="Times New Roman"/>
          <w:strike/>
        </w:rPr>
        <w:noBreakHyphen/>
      </w:r>
      <w:r w:rsidRPr="00CE091D">
        <w:rPr>
          <w:rFonts w:eastAsia="Times New Roman"/>
          <w:strike/>
        </w:rPr>
        <w:t>240</w:t>
      </w:r>
      <w:r w:rsidRPr="00CE091D">
        <w:rPr>
          <w:rFonts w:eastAsia="Times New Roman"/>
        </w:rPr>
        <w:t>. The director shall employ staff necessary to carry out the provisions of this article. The funds for the division director, staff, and other purposes of the Continuum of Care Division must be provided in the annual general appropriations act. The department, upon the recommendation of the division director, may promulgate regulations in accordance with this article and the provisions of the Administrative Procedures Act and formulate necessary policies and procedures of administration and operation to carry out effectively the objectives of this article.”</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SECTION</w:t>
      </w:r>
      <w:r w:rsidRPr="00CE091D">
        <w:rPr>
          <w:rFonts w:eastAsia="Times New Roman"/>
        </w:rPr>
        <w:tab/>
      </w:r>
      <w:r>
        <w:rPr>
          <w:rFonts w:eastAsia="Times New Roman"/>
        </w:rPr>
        <w:t>8</w:t>
      </w:r>
      <w:r w:rsidRPr="00CE091D">
        <w:rPr>
          <w:rFonts w:eastAsia="Times New Roman"/>
        </w:rPr>
        <w:t>.</w:t>
      </w:r>
      <w:r w:rsidRPr="00CE091D">
        <w:rPr>
          <w:rFonts w:eastAsia="Times New Roman"/>
        </w:rPr>
        <w:tab/>
        <w:t>Section 63-11-1360 of the 1976 Code is amended to read:</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t>“Section 63-11-1360.</w:t>
      </w:r>
      <w:r w:rsidRPr="00CE091D">
        <w:rPr>
          <w:rFonts w:eastAsia="Times New Roman"/>
        </w:rPr>
        <w:tab/>
        <w:t xml:space="preserve">The Continuum of Care Division shall submit an annual report to the </w:t>
      </w:r>
      <w:r w:rsidRPr="00CE091D">
        <w:rPr>
          <w:rFonts w:eastAsia="Times New Roman"/>
          <w:strike/>
        </w:rPr>
        <w:t>Department of Administration</w:t>
      </w:r>
      <w:r w:rsidRPr="00CE091D">
        <w:rPr>
          <w:rFonts w:eastAsia="Times New Roman"/>
        </w:rPr>
        <w:t xml:space="preserve"> </w:t>
      </w:r>
      <w:r w:rsidRPr="00CE091D">
        <w:rPr>
          <w:rFonts w:eastAsia="Times New Roman"/>
          <w:u w:val="single"/>
        </w:rPr>
        <w:t>Governor</w:t>
      </w:r>
      <w:r w:rsidRPr="00CE091D">
        <w:rPr>
          <w:rFonts w:eastAsia="Times New Roman"/>
        </w:rPr>
        <w:t xml:space="preserve"> and General Assembly on its activities and recommendations for changes and improvements in the delivery of services by public agencies serving children.”</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SECTION</w:t>
      </w:r>
      <w:r w:rsidRPr="00CE091D">
        <w:rPr>
          <w:rFonts w:eastAsia="Times New Roman"/>
        </w:rPr>
        <w:tab/>
      </w:r>
      <w:r>
        <w:rPr>
          <w:rFonts w:eastAsia="Times New Roman"/>
        </w:rPr>
        <w:t>9</w:t>
      </w:r>
      <w:r w:rsidRPr="00CE091D">
        <w:rPr>
          <w:rFonts w:eastAsia="Times New Roman"/>
        </w:rPr>
        <w:t>.</w:t>
      </w:r>
      <w:r w:rsidRPr="00CE091D">
        <w:rPr>
          <w:rFonts w:eastAsia="Times New Roman"/>
        </w:rPr>
        <w:tab/>
        <w:t>Section 63-11-1510 of the 1976 Code is amended to read:</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t>“Section 63-11-1510.</w:t>
      </w:r>
      <w:r w:rsidRPr="00CE091D">
        <w:rPr>
          <w:rFonts w:eastAsia="Times New Roman"/>
        </w:rPr>
        <w:tab/>
        <w:t xml:space="preserve">There is established the Interagency System for Caring for Emotionally Disturbed Children, an integrated system of care to be developed by the Continuum of Care for Emotionally Disturbed Children in the </w:t>
      </w:r>
      <w:r w:rsidRPr="00CE091D">
        <w:rPr>
          <w:rFonts w:eastAsia="Times New Roman"/>
          <w:strike/>
        </w:rPr>
        <w:t>Department of Administration</w:t>
      </w:r>
      <w:r w:rsidRPr="00CE091D">
        <w:rPr>
          <w:rFonts w:eastAsia="Times New Roman"/>
        </w:rPr>
        <w:t xml:space="preserve"> </w:t>
      </w:r>
      <w:r w:rsidRPr="00CE091D">
        <w:rPr>
          <w:rFonts w:eastAsia="Times New Roman"/>
          <w:u w:val="single"/>
        </w:rPr>
        <w:t>Department of Children’s Advocacy</w:t>
      </w:r>
      <w:r w:rsidRPr="00CE091D">
        <w:rPr>
          <w:rFonts w:eastAsia="Times New Roman"/>
        </w:rPr>
        <w:t xml:space="preserve">, the Department of Disabilities and Special Needs, the </w:t>
      </w:r>
      <w:r w:rsidRPr="00CE091D">
        <w:rPr>
          <w:rFonts w:eastAsia="Times New Roman"/>
          <w:strike/>
        </w:rPr>
        <w:t>State</w:t>
      </w:r>
      <w:r w:rsidRPr="00CE091D">
        <w:rPr>
          <w:rFonts w:eastAsia="Times New Roman"/>
        </w:rPr>
        <w:t xml:space="preserve"> </w:t>
      </w:r>
      <w:r w:rsidRPr="00CE091D">
        <w:rPr>
          <w:rFonts w:eastAsia="Times New Roman"/>
          <w:u w:val="single"/>
        </w:rPr>
        <w:t>Department of</w:t>
      </w:r>
      <w:r w:rsidRPr="00CE091D">
        <w:rPr>
          <w:rFonts w:eastAsia="Times New Roman"/>
        </w:rPr>
        <w:t xml:space="preserve"> Health and Human Services </w:t>
      </w:r>
      <w:r w:rsidRPr="00CE091D">
        <w:rPr>
          <w:rFonts w:eastAsia="Times New Roman"/>
          <w:strike/>
        </w:rPr>
        <w:t>Finance Commission</w:t>
      </w:r>
      <w:r w:rsidRPr="00CE091D">
        <w:rPr>
          <w:rFonts w:eastAsia="Times New Roman"/>
        </w:rPr>
        <w:t xml:space="preserve">, the Department of Mental Health, and the Department of Social Services to be implemented by November 1, 1994. The goal of the system is to implement South Carolina's Families First Policy and to support children in a manner that enables them to function in a community setting. The system shall provide assessment and evaluation procedures to insure a proper service plan and placement for each child. This system must have as a key component the clear identification of the agency accountable for monitoring on a regular </w:t>
      </w:r>
      <w:r w:rsidRPr="00CE091D">
        <w:rPr>
          <w:rFonts w:eastAsia="Times New Roman"/>
        </w:rPr>
        <w:lastRenderedPageBreak/>
        <w:t>basis each child's care plan and procedures to evaluate and certify the programs offered by providers.”</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SECTION</w:t>
      </w:r>
      <w:r w:rsidRPr="00CE091D">
        <w:rPr>
          <w:rFonts w:eastAsia="Times New Roman"/>
        </w:rPr>
        <w:tab/>
        <w:t>1</w:t>
      </w:r>
      <w:r>
        <w:rPr>
          <w:rFonts w:eastAsia="Times New Roman"/>
        </w:rPr>
        <w:t>0</w:t>
      </w:r>
      <w:r w:rsidRPr="00CE091D">
        <w:rPr>
          <w:rFonts w:eastAsia="Times New Roman"/>
        </w:rPr>
        <w:t>.</w:t>
      </w:r>
      <w:r w:rsidRPr="00CE091D">
        <w:rPr>
          <w:rFonts w:eastAsia="Times New Roman"/>
        </w:rPr>
        <w:tab/>
        <w:t>Section 63-11-1930(A) is amended by adding an appropriately numbered item to read:</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t>“(</w:t>
      </w:r>
      <w:r w:rsidRPr="00CE091D">
        <w:rPr>
          <w:rFonts w:eastAsia="Times New Roman"/>
        </w:rPr>
        <w:tab/>
        <w:t>)</w:t>
      </w:r>
      <w:r w:rsidRPr="00CE091D">
        <w:rPr>
          <w:rFonts w:eastAsia="Times New Roman"/>
        </w:rPr>
        <w:tab/>
        <w:t>the State Child Advocate;”</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SECTION</w:t>
      </w:r>
      <w:r w:rsidRPr="00CE091D">
        <w:rPr>
          <w:rFonts w:eastAsia="Times New Roman"/>
        </w:rPr>
        <w:tab/>
        <w:t>1</w:t>
      </w:r>
      <w:r>
        <w:rPr>
          <w:rFonts w:eastAsia="Times New Roman"/>
        </w:rPr>
        <w:t>1</w:t>
      </w:r>
      <w:r w:rsidRPr="00CE091D">
        <w:rPr>
          <w:rFonts w:eastAsia="Times New Roman"/>
        </w:rPr>
        <w:t>.</w:t>
      </w:r>
      <w:r w:rsidRPr="00CE091D">
        <w:rPr>
          <w:rFonts w:eastAsia="Times New Roman"/>
        </w:rPr>
        <w:tab/>
        <w:t>Section 59-36-20 of the 1976 Code is amended to read:</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t>“Section 59-36-20.</w:t>
      </w:r>
      <w:r w:rsidRPr="00CE091D">
        <w:rPr>
          <w:rFonts w:eastAsia="Times New Roman"/>
        </w:rPr>
        <w:tab/>
      </w:r>
      <w:r w:rsidRPr="00CE091D">
        <w:rPr>
          <w:rFonts w:eastAsia="Times New Roman"/>
          <w:u w:val="single"/>
        </w:rPr>
        <w:t>(A)</w:t>
      </w:r>
      <w:r w:rsidRPr="00CE091D">
        <w:rPr>
          <w:rFonts w:eastAsia="Times New Roman"/>
        </w:rPr>
        <w:tab/>
        <w:t>The State Board of Education and the State Department of Education are responsible for establishing a comprehensive system of special education and related services and for ensuring that the requirements of the Federal Individuals with Disabilities Education Act are carried out. Other state agencies which provide services for children with disabilities are directed to cooperate in the establishment and support of the system. Agencies with responsibilities under this chapter include: the Department of Mental Retardation, the School for the Deaf and the Blind, the Commission for the Blind, the Department of Health and Environmental Control, the Department of Mental Health, the State Department of Social Services, Continuum of Care, and the State Department of Education.</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r>
      <w:r w:rsidRPr="00CE091D">
        <w:rPr>
          <w:rFonts w:eastAsia="Times New Roman"/>
          <w:u w:val="single"/>
        </w:rPr>
        <w:t>(B)</w:t>
      </w:r>
      <w:r w:rsidRPr="00CE091D">
        <w:rPr>
          <w:rFonts w:eastAsia="Times New Roman"/>
        </w:rPr>
        <w:tab/>
        <w:t>All public education programs for children with disabilities within the State, including all programs administered by any other state or local agency, are under the general supervision of the persons responsible for education programs for children with disabilities in the State Department of Education and must meet the standards of the State Board of Education.</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r>
      <w:r w:rsidRPr="00CE091D">
        <w:rPr>
          <w:rFonts w:eastAsia="Times New Roman"/>
          <w:u w:val="single"/>
        </w:rPr>
        <w:t>(C)</w:t>
      </w:r>
      <w:r w:rsidRPr="00CE091D">
        <w:rPr>
          <w:rFonts w:eastAsia="Times New Roman"/>
        </w:rPr>
        <w:tab/>
        <w:t xml:space="preserve">No provision of this section or of this chapter may be construed to limit the responsibilities of agencies other than the Department of Education from providing or paying for some or all of the cost of services to be provided the state's children with disabilities and the level of service must, at a minimum, be similar to that provided individuals with similar needs. </w:t>
      </w:r>
      <w:r w:rsidRPr="00CE091D">
        <w:rPr>
          <w:rFonts w:eastAsia="Times New Roman"/>
          <w:strike/>
        </w:rPr>
        <w:t>If agencies are unable to agree on responsibilities for a particular child, the issue must be decided by the Children's Case Resolution System, Article 11, Chapter 11, Title 63.</w:t>
      </w:r>
      <w:r w:rsidRPr="00CE091D">
        <w:rPr>
          <w:rFonts w:eastAsia="Times New Roman"/>
        </w:rPr>
        <w:t>”</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SECTION</w:t>
      </w:r>
      <w:r w:rsidRPr="00CE091D">
        <w:rPr>
          <w:rFonts w:eastAsia="Times New Roman"/>
        </w:rPr>
        <w:tab/>
        <w:t>1</w:t>
      </w:r>
      <w:r>
        <w:rPr>
          <w:rFonts w:eastAsia="Times New Roman"/>
        </w:rPr>
        <w:t>2</w:t>
      </w:r>
      <w:r w:rsidRPr="00CE091D">
        <w:rPr>
          <w:rFonts w:eastAsia="Times New Roman"/>
        </w:rPr>
        <w:t>.</w:t>
      </w:r>
      <w:r>
        <w:rPr>
          <w:rFonts w:eastAsia="Times New Roman"/>
        </w:rPr>
        <w:tab/>
        <w:t>Items (1), (21), (22), and (23) of Section 63-7-1990(B) are amended to read:</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“(1)</w:t>
      </w:r>
      <w:r>
        <w:rPr>
          <w:rFonts w:eastAsia="Times New Roman"/>
        </w:rPr>
        <w:tab/>
      </w:r>
      <w:r w:rsidRPr="00A30D8A">
        <w:rPr>
          <w:rFonts w:eastAsia="Times New Roman"/>
        </w:rPr>
        <w:t xml:space="preserve">the </w:t>
      </w:r>
      <w:r w:rsidRPr="0009563F">
        <w:rPr>
          <w:rFonts w:eastAsia="Times New Roman"/>
          <w:strike/>
        </w:rPr>
        <w:t>ombudsman of the office of the Governor or the Governor’s designee</w:t>
      </w:r>
      <w:r>
        <w:rPr>
          <w:rFonts w:eastAsia="Times New Roman"/>
        </w:rPr>
        <w:t xml:space="preserve"> </w:t>
      </w:r>
      <w:r>
        <w:rPr>
          <w:rFonts w:eastAsia="Times New Roman"/>
          <w:u w:val="single"/>
        </w:rPr>
        <w:t>Department of Children’s Advocacy</w:t>
      </w:r>
      <w:r w:rsidRPr="00A30D8A">
        <w:rPr>
          <w:rFonts w:eastAsia="Times New Roman"/>
        </w:rPr>
        <w:t>;</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(21)</w:t>
      </w:r>
      <w:r>
        <w:rPr>
          <w:rFonts w:eastAsia="Times New Roman"/>
        </w:rPr>
        <w:tab/>
      </w:r>
      <w:r w:rsidRPr="00A30D8A">
        <w:rPr>
          <w:rFonts w:eastAsia="Times New Roman"/>
        </w:rPr>
        <w:t xml:space="preserve">the Division for the Review of the Foster Care of Children, </w:t>
      </w:r>
      <w:r w:rsidRPr="0009563F">
        <w:rPr>
          <w:rFonts w:eastAsia="Times New Roman"/>
          <w:strike/>
        </w:rPr>
        <w:t>Office of the Governor,</w:t>
      </w:r>
      <w:r w:rsidRPr="00A30D8A">
        <w:rPr>
          <w:rFonts w:eastAsia="Times New Roman"/>
        </w:rPr>
        <w:t xml:space="preserve"> for purposes of certifying in accordance with Section 63</w:t>
      </w:r>
      <w:r>
        <w:rPr>
          <w:rFonts w:eastAsia="Times New Roman"/>
        </w:rPr>
        <w:t>-</w:t>
      </w:r>
      <w:r w:rsidRPr="00A30D8A">
        <w:rPr>
          <w:rFonts w:eastAsia="Times New Roman"/>
        </w:rPr>
        <w:t>11</w:t>
      </w:r>
      <w:r>
        <w:rPr>
          <w:rFonts w:eastAsia="Times New Roman"/>
        </w:rPr>
        <w:t>-</w:t>
      </w:r>
      <w:r w:rsidRPr="00A30D8A">
        <w:rPr>
          <w:rFonts w:eastAsia="Times New Roman"/>
        </w:rPr>
        <w:t>730 that no potential employee or no nominee to and no member of the state or a local foster care review board is a subject of an indicated report or affirmative determination;</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(22)</w:t>
      </w:r>
      <w:r>
        <w:rPr>
          <w:rFonts w:eastAsia="Times New Roman"/>
        </w:rPr>
        <w:tab/>
      </w:r>
      <w:r w:rsidRPr="00A30D8A">
        <w:rPr>
          <w:rFonts w:eastAsia="Times New Roman"/>
        </w:rPr>
        <w:t>employees of the Division for the Review of the Foster Care of Children</w:t>
      </w:r>
      <w:r w:rsidRPr="009B59C9">
        <w:rPr>
          <w:rFonts w:eastAsia="Times New Roman"/>
          <w:strike/>
        </w:rPr>
        <w:t xml:space="preserve">, </w:t>
      </w:r>
      <w:r w:rsidRPr="0009563F">
        <w:rPr>
          <w:rFonts w:eastAsia="Times New Roman"/>
          <w:strike/>
        </w:rPr>
        <w:t>Office of the Governor</w:t>
      </w:r>
      <w:r w:rsidRPr="00A30D8A">
        <w:rPr>
          <w:rFonts w:eastAsia="Times New Roman"/>
        </w:rPr>
        <w:t xml:space="preserve"> and members of local boards when carrying out their duties pursuant to Article 7 of Chapter 11; the department and the division shall limit by written agreement or regulation, or both, the documents and information to be furnished to the local boards;</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(23)</w:t>
      </w:r>
      <w:r>
        <w:rPr>
          <w:rFonts w:eastAsia="Times New Roman"/>
        </w:rPr>
        <w:tab/>
      </w:r>
      <w:r w:rsidRPr="0009563F">
        <w:rPr>
          <w:rFonts w:eastAsia="Times New Roman"/>
        </w:rPr>
        <w:t xml:space="preserve">the Division of Guardian ad Litem, </w:t>
      </w:r>
      <w:r w:rsidRPr="0009563F">
        <w:rPr>
          <w:rFonts w:eastAsia="Times New Roman"/>
          <w:strike/>
        </w:rPr>
        <w:t>Office of the Governor,</w:t>
      </w:r>
      <w:r w:rsidRPr="0009563F">
        <w:rPr>
          <w:rFonts w:eastAsia="Times New Roman"/>
        </w:rPr>
        <w:t xml:space="preserve"> for purposes of certifying that no potential employee or volunteer is the subject of an indicated report or an affirmative determination;</w:t>
      </w:r>
      <w:r>
        <w:rPr>
          <w:rFonts w:eastAsia="Times New Roman"/>
        </w:rPr>
        <w:t>”</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697F3C"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13.</w:t>
      </w:r>
      <w:r>
        <w:rPr>
          <w:rFonts w:eastAsia="Times New Roman"/>
        </w:rPr>
        <w:tab/>
        <w:t xml:space="preserve">Article 1, </w:t>
      </w:r>
      <w:r w:rsidRPr="00697F3C">
        <w:rPr>
          <w:rFonts w:eastAsia="Times New Roman"/>
        </w:rPr>
        <w:t>Chapter 3, Title 1 of the 1976 Code is amended by adding:</w:t>
      </w:r>
    </w:p>
    <w:p w:rsidR="002979BA" w:rsidRPr="00697F3C"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44443">
        <w:rPr>
          <w:rFonts w:eastAsia="Times New Roman"/>
        </w:rPr>
        <w:t>“Section 1-3-60.</w:t>
      </w:r>
      <w:r>
        <w:rPr>
          <w:rFonts w:eastAsia="Times New Roman"/>
        </w:rPr>
        <w:tab/>
      </w:r>
      <w:r w:rsidRPr="00697F3C">
        <w:rPr>
          <w:rFonts w:eastAsia="Times New Roman"/>
        </w:rPr>
        <w:t>The Governor shall de</w:t>
      </w:r>
      <w:r>
        <w:rPr>
          <w:rFonts w:eastAsia="Times New Roman"/>
        </w:rPr>
        <w:t xml:space="preserve">signate, by executive order, the appropriate agency to administer the South Carolina Developmental Disabilities Council in accordance with the Federal Developmental Disabilities Act of 2000, Pub. Law 106-402. </w:t>
      </w:r>
      <w:r w:rsidRPr="00AB334B">
        <w:rPr>
          <w:rFonts w:eastAsia="Times New Roman"/>
        </w:rPr>
        <w:t xml:space="preserve">The Department of Administration shall provide such administrative support to the Developmental Disabilities Council as </w:t>
      </w:r>
      <w:r>
        <w:rPr>
          <w:rFonts w:eastAsia="Times New Roman"/>
        </w:rPr>
        <w:t>it</w:t>
      </w:r>
      <w:r w:rsidRPr="00AB334B">
        <w:rPr>
          <w:rFonts w:eastAsia="Times New Roman"/>
        </w:rPr>
        <w:t xml:space="preserve"> may request and require in the performance of </w:t>
      </w:r>
      <w:r>
        <w:rPr>
          <w:rFonts w:eastAsia="Times New Roman"/>
        </w:rPr>
        <w:t>i</w:t>
      </w:r>
      <w:r w:rsidRPr="00AB334B">
        <w:rPr>
          <w:rFonts w:eastAsia="Times New Roman"/>
        </w:rPr>
        <w:t>t</w:t>
      </w:r>
      <w:r>
        <w:rPr>
          <w:rFonts w:eastAsia="Times New Roman"/>
        </w:rPr>
        <w:t>s</w:t>
      </w:r>
      <w:r w:rsidRPr="00AB334B">
        <w:rPr>
          <w:rFonts w:eastAsia="Times New Roman"/>
        </w:rPr>
        <w:t xml:space="preserve"> duties, including</w:t>
      </w:r>
      <w:r>
        <w:rPr>
          <w:rFonts w:eastAsia="Times New Roman"/>
        </w:rPr>
        <w:t>,</w:t>
      </w:r>
      <w:r w:rsidRPr="00AB334B">
        <w:rPr>
          <w:rFonts w:eastAsia="Times New Roman"/>
        </w:rPr>
        <w:t xml:space="preserve"> but not limited to, financial accounting support, human resources administrative support, information technology shared services support, procurement ser</w:t>
      </w:r>
      <w:r>
        <w:rPr>
          <w:rFonts w:eastAsia="Times New Roman"/>
        </w:rPr>
        <w:t>vices, and logistical support.”</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14.</w:t>
      </w:r>
      <w:r>
        <w:rPr>
          <w:rFonts w:eastAsia="Times New Roman"/>
        </w:rPr>
        <w:tab/>
      </w:r>
      <w:r w:rsidRPr="00697F3C">
        <w:rPr>
          <w:rFonts w:eastAsia="Times New Roman"/>
        </w:rPr>
        <w:t>Section 1-11-10</w:t>
      </w:r>
      <w:r>
        <w:rPr>
          <w:rFonts w:eastAsia="Times New Roman"/>
        </w:rPr>
        <w:t>(A)(5)</w:t>
      </w:r>
      <w:r w:rsidRPr="00697F3C">
        <w:rPr>
          <w:rFonts w:eastAsia="Times New Roman"/>
        </w:rPr>
        <w:t xml:space="preserve"> of the 1976 Code is deleted.</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15.</w:t>
      </w:r>
      <w:r w:rsidRPr="00CE091D">
        <w:rPr>
          <w:rFonts w:eastAsia="Times New Roman"/>
        </w:rPr>
        <w:tab/>
        <w:t>Article 11, Chapter 11, Title 63 of the 1976 Code is repealed.</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SECTION</w:t>
      </w:r>
      <w:r w:rsidRPr="00CE091D">
        <w:rPr>
          <w:rFonts w:eastAsia="Times New Roman"/>
        </w:rPr>
        <w:tab/>
        <w:t>1</w:t>
      </w:r>
      <w:r>
        <w:rPr>
          <w:rFonts w:eastAsia="Times New Roman"/>
        </w:rPr>
        <w:t>6</w:t>
      </w:r>
      <w:r w:rsidRPr="00CE091D">
        <w:rPr>
          <w:rFonts w:eastAsia="Times New Roman"/>
        </w:rPr>
        <w:t>.</w:t>
      </w:r>
      <w:r w:rsidRPr="00CE091D">
        <w:rPr>
          <w:rFonts w:eastAsia="Times New Roman"/>
        </w:rPr>
        <w:tab/>
        <w:t>Section 1-11-10(A)(8) of the 1976 Code is deleted.</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8432F7"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17.</w:t>
      </w:r>
      <w:r>
        <w:rPr>
          <w:rFonts w:eastAsia="Times New Roman"/>
        </w:rPr>
        <w:tab/>
      </w:r>
      <w:r w:rsidRPr="008432F7">
        <w:rPr>
          <w:rFonts w:eastAsia="Times New Roman"/>
        </w:rPr>
        <w:t xml:space="preserve">The General Assembly finds that the sections presented in this act constitute one subject as required by Article III, Section 17 of the South Carolina Constitution, in particular finding that each change and each topic relates directly to or in conjunction </w:t>
      </w:r>
      <w:r w:rsidRPr="008432F7">
        <w:rPr>
          <w:rFonts w:eastAsia="Times New Roman"/>
        </w:rPr>
        <w:lastRenderedPageBreak/>
        <w:t>with other sections on the subject of establishin</w:t>
      </w:r>
      <w:r>
        <w:rPr>
          <w:rFonts w:eastAsia="Times New Roman"/>
        </w:rPr>
        <w:t>g the Department of Children’s Advocacy</w:t>
      </w:r>
      <w:r w:rsidRPr="008432F7">
        <w:rPr>
          <w:rFonts w:eastAsia="Times New Roman"/>
        </w:rPr>
        <w:t xml:space="preserve"> as clearly enumerated in the title.</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432F7">
        <w:rPr>
          <w:rFonts w:eastAsia="Times New Roman"/>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SECTION</w:t>
      </w:r>
      <w:r w:rsidRPr="00CE091D">
        <w:rPr>
          <w:rFonts w:eastAsia="Times New Roman"/>
        </w:rPr>
        <w:tab/>
        <w:t>1</w:t>
      </w:r>
      <w:r>
        <w:rPr>
          <w:rFonts w:eastAsia="Times New Roman"/>
        </w:rPr>
        <w:t>8.</w:t>
      </w:r>
      <w:r>
        <w:rPr>
          <w:rFonts w:eastAsia="Times New Roman"/>
        </w:rPr>
        <w:tab/>
        <w:t>A.</w:t>
      </w:r>
      <w:r>
        <w:rPr>
          <w:rFonts w:eastAsia="Times New Roman"/>
        </w:rPr>
        <w:tab/>
      </w:r>
      <w:r w:rsidRPr="00083DD6">
        <w:rPr>
          <w:rFonts w:eastAsia="Times New Roman"/>
        </w:rPr>
        <w:t xml:space="preserve">Where the provisions of this act transfer duties, programs, or services of the Department of Administration to the Department of Children's Advocacy, the employees, authorized appropriations, and assets and liabilities of these divisions, services, and programs also are transferred to and become part of the Department of Children's Advocacy. All classified or unclassified personnel employed by the divisions, programs, services, or initiatives transferred from the Department of Administration, either by contract or by employment at will, </w:t>
      </w:r>
      <w:r w:rsidRPr="00175FFD">
        <w:rPr>
          <w:rFonts w:eastAsia="Times New Roman"/>
        </w:rPr>
        <w:t>become on July 1, 201</w:t>
      </w:r>
      <w:r>
        <w:rPr>
          <w:rFonts w:eastAsia="Times New Roman"/>
        </w:rPr>
        <w:t>9</w:t>
      </w:r>
      <w:r w:rsidR="00A71920">
        <w:rPr>
          <w:rFonts w:eastAsia="Times New Roman"/>
        </w:rPr>
        <w:t>,</w:t>
      </w:r>
      <w:r w:rsidRPr="00083DD6">
        <w:rPr>
          <w:rFonts w:eastAsia="Times New Roman"/>
        </w:rPr>
        <w:t xml:space="preserve"> employees of the Department of Children's Advocacy, with the same compensation, classification, and grade level, as applicable. Before the transfer of the applicable divisions, programs, services, or initiatives of the Department of Administration pursuant to this act, these agencies and organizations shall cause all necessary actions to be taken to accomplish this transfer in accordance with state and federal laws and regulations.</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8432F7">
        <w:rPr>
          <w:rFonts w:eastAsia="Times New Roman"/>
        </w:rPr>
        <w:t xml:space="preserve">Applicable regulations promulgated by the Department of Administration are continued and are considered to be promulgated by the Department of Children’s </w:t>
      </w:r>
      <w:r>
        <w:rPr>
          <w:rFonts w:eastAsia="Times New Roman"/>
        </w:rPr>
        <w:t>Advocacy</w:t>
      </w:r>
      <w:r w:rsidRPr="008432F7">
        <w:rPr>
          <w:rFonts w:eastAsia="Times New Roman"/>
        </w:rPr>
        <w:t xml:space="preserve">. Applicable contracts entered into by the Department of Administration are continued and are considered to be devolved upon the Department of Children’s </w:t>
      </w:r>
      <w:r>
        <w:rPr>
          <w:rFonts w:eastAsia="Times New Roman"/>
        </w:rPr>
        <w:t>Advocacy</w:t>
      </w:r>
      <w:r w:rsidRPr="008432F7">
        <w:rPr>
          <w:rFonts w:eastAsia="Times New Roman"/>
        </w:rPr>
        <w:t xml:space="preserve"> at the time of the transfer.</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19.</w:t>
      </w:r>
      <w:r>
        <w:rPr>
          <w:rFonts w:eastAsia="Times New Roman"/>
        </w:rPr>
        <w:tab/>
      </w:r>
      <w:r w:rsidRPr="008432F7">
        <w:rPr>
          <w:rFonts w:eastAsia="Times New Roman"/>
        </w:rPr>
        <w:t xml:space="preserve">The repeal or amendment by this act of any law, whether temporary, permanent,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w:t>
      </w:r>
      <w:r w:rsidRPr="008432F7">
        <w:rPr>
          <w:rFonts w:eastAsia="Times New Roman"/>
        </w:rPr>
        <w:lastRenderedPageBreak/>
        <w:t>penalties, forfeitures, and liabilities as they stood under the repealed or amended laws.</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20.</w:t>
      </w:r>
      <w:r>
        <w:rPr>
          <w:rFonts w:eastAsia="Times New Roman"/>
        </w:rPr>
        <w:tab/>
      </w:r>
      <w:r w:rsidRPr="008432F7">
        <w:rPr>
          <w:rFonts w:eastAsia="Times New Roman"/>
        </w:rPr>
        <w:t xml:space="preserve">If any section, subsection, paragraph, subparagraph, sentence, clause, phrase, or word of this act is for any reason held to be unconstitutional or invalid, </w:t>
      </w:r>
      <w:r>
        <w:rPr>
          <w:rFonts w:eastAsia="Times New Roman"/>
        </w:rPr>
        <w:t xml:space="preserve">then </w:t>
      </w:r>
      <w:r w:rsidRPr="008432F7">
        <w:rPr>
          <w:rFonts w:eastAsia="Times New Roman"/>
        </w:rPr>
        <w:t>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7038" w:rsidRPr="00522CE0"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21.</w:t>
      </w:r>
      <w:r>
        <w:rPr>
          <w:rFonts w:eastAsia="Times New Roman"/>
        </w:rPr>
        <w:tab/>
      </w:r>
      <w:r w:rsidRPr="005A0E57">
        <w:rPr>
          <w:rFonts w:eastAsia="Times New Roman"/>
        </w:rPr>
        <w:t xml:space="preserve">This act takes effect </w:t>
      </w:r>
      <w:r>
        <w:rPr>
          <w:rFonts w:eastAsia="Times New Roman"/>
        </w:rPr>
        <w:t>July 1, 2019</w:t>
      </w:r>
      <w:r w:rsidRPr="005A0E57">
        <w:rPr>
          <w:rFonts w:eastAsia="Times New Roman"/>
        </w:rPr>
        <w:t>.</w:t>
      </w:r>
      <w:r>
        <w:rPr>
          <w:rFonts w:eastAsia="Times New Roman"/>
        </w:rPr>
        <w:tab/>
      </w:r>
    </w:p>
    <w:p w:rsidR="00D14E0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51D5A" w:rsidRDefault="00F51D5A" w:rsidP="00F51D5A">
      <w:pPr>
        <w:suppressAutoHyphens/>
        <w:jc w:val="both"/>
        <w:rPr>
          <w:rFonts w:eastAsia="Times New Roman"/>
        </w:rPr>
      </w:pPr>
    </w:p>
    <w:sectPr w:rsidR="00F51D5A" w:rsidSect="00F82FD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212E" w:rsidRDefault="004E212E" w:rsidP="00522CE0">
      <w:r>
        <w:separator/>
      </w:r>
    </w:p>
  </w:endnote>
  <w:endnote w:type="continuationSeparator" w:id="0">
    <w:p w:rsidR="004E212E" w:rsidRDefault="004E212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7F5F73C-2222-462F-BCC4-912657423351}"/>
    <w:embedBold r:id="rId2" w:fontKey="{587A2485-BB7E-40EF-AF8D-97BEA630A489}"/>
    <w:embedItalic r:id="rId3" w:fontKey="{0631E6EE-A7B0-4649-B74E-8D8B12507D89}"/>
  </w:font>
  <w:font w:name="Calibri">
    <w:panose1 w:val="020F0502020204030204"/>
    <w:charset w:val="00"/>
    <w:family w:val="swiss"/>
    <w:pitch w:val="variable"/>
    <w:sig w:usb0="E00002FF" w:usb1="4000ACFF" w:usb2="00000001" w:usb3="00000000" w:csb0="0000019F" w:csb1="00000000"/>
    <w:embedRegular r:id="rId4" w:fontKey="{D9642F74-2A9B-48A0-A10F-AA11D28EDC7A}"/>
    <w:embedBold r:id="rId5" w:fontKey="{B3F8DD7E-BFD1-4593-BD24-D21AEEA85E90}"/>
  </w:font>
  <w:font w:name="Cambria">
    <w:panose1 w:val="02040503050406030204"/>
    <w:charset w:val="00"/>
    <w:family w:val="roman"/>
    <w:pitch w:val="variable"/>
    <w:sig w:usb0="E00002FF" w:usb1="400004FF" w:usb2="00000000" w:usb3="00000000" w:csb0="0000019F" w:csb1="00000000"/>
    <w:embedRegular r:id="rId6" w:fontKey="{A4B19CE1-C3AD-4A7A-8766-61C7783107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02" w:rsidRPr="00C25028" w:rsidRDefault="00C25028" w:rsidP="00C25028">
    <w:pPr>
      <w:pStyle w:val="Footer"/>
      <w:tabs>
        <w:tab w:val="clear" w:pos="4680"/>
        <w:tab w:val="clear" w:pos="9360"/>
        <w:tab w:val="center" w:pos="2995"/>
      </w:tabs>
      <w:spacing w:before="120"/>
    </w:pPr>
    <w:r>
      <w:t>[805</w:t>
    </w:r>
    <w:r w:rsidR="00F82FD7">
      <w:t>-</w:t>
    </w:r>
    <w:r w:rsidR="00F82FD7">
      <w:fldChar w:fldCharType="begin"/>
    </w:r>
    <w:r w:rsidR="00F82FD7">
      <w:instrText xml:space="preserve"> PAGE  \* MERGEFORMAT </w:instrText>
    </w:r>
    <w:r w:rsidR="00F82FD7">
      <w:fldChar w:fldCharType="separate"/>
    </w:r>
    <w:r w:rsidR="00F51D5A">
      <w:rPr>
        <w:noProof/>
      </w:rPr>
      <w:t>1</w:t>
    </w:r>
    <w:r w:rsidR="00F82FD7">
      <w:fldChar w:fldCharType="end"/>
    </w:r>
    <w:r w:rsidR="00F82FD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FD7" w:rsidRPr="00C25028" w:rsidRDefault="00F82FD7" w:rsidP="00C25028">
    <w:pPr>
      <w:pStyle w:val="Footer"/>
      <w:tabs>
        <w:tab w:val="clear" w:pos="4680"/>
        <w:tab w:val="clear" w:pos="9360"/>
        <w:tab w:val="center" w:pos="2995"/>
      </w:tabs>
      <w:spacing w:before="120"/>
    </w:pPr>
    <w:r>
      <w:t>[805]</w:t>
    </w:r>
    <w:r>
      <w:tab/>
    </w:r>
    <w:r>
      <w:fldChar w:fldCharType="begin"/>
    </w:r>
    <w:r>
      <w:instrText xml:space="preserve"> PAGE  \* MERGEFORMAT </w:instrText>
    </w:r>
    <w:r>
      <w:fldChar w:fldCharType="separate"/>
    </w:r>
    <w:r w:rsidR="00F51D5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212E" w:rsidRDefault="004E212E" w:rsidP="00522CE0">
      <w:r>
        <w:separator/>
      </w:r>
    </w:p>
  </w:footnote>
  <w:footnote w:type="continuationSeparator" w:id="0">
    <w:p w:rsidR="004E212E" w:rsidRDefault="004E212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8CHIL.DMR.KS"/>
    <w:docVar w:name="CoverAttorneyInitials" w:val="DMR"/>
    <w:docVar w:name="CoverAttorneyLastName" w:val="Daina Riley"/>
    <w:docVar w:name="CoverBillType" w:val="b"/>
    <w:docVar w:name="CoverSenator" w:val="KS"/>
    <w:docVar w:name="dvBillNumber" w:val="805"/>
    <w:docVar w:name="dvBillNumberPrefix" w:val="S. "/>
    <w:docVar w:name="dvOriginalBody" w:val="Senate"/>
    <w:docVar w:name="fulldraftpath" w:val="L:\S-RES\KS\048CHIL.DMR.KS.DOCX"/>
    <w:docVar w:name="NameofBody" w:val="S"/>
    <w:docVar w:name="vgroup2" w:val="S-RES"/>
  </w:docVars>
  <w:rsids>
    <w:rsidRoot w:val="004A7038"/>
    <w:rsid w:val="00042AC1"/>
    <w:rsid w:val="00046516"/>
    <w:rsid w:val="00072458"/>
    <w:rsid w:val="0007601D"/>
    <w:rsid w:val="000B0720"/>
    <w:rsid w:val="000B5EAF"/>
    <w:rsid w:val="001272B4"/>
    <w:rsid w:val="001315B2"/>
    <w:rsid w:val="00140C18"/>
    <w:rsid w:val="00170561"/>
    <w:rsid w:val="00186AC9"/>
    <w:rsid w:val="00197CF5"/>
    <w:rsid w:val="00197DF1"/>
    <w:rsid w:val="001A4D79"/>
    <w:rsid w:val="001B3DD9"/>
    <w:rsid w:val="001B5C32"/>
    <w:rsid w:val="001B7E5D"/>
    <w:rsid w:val="001D3BAC"/>
    <w:rsid w:val="001E3633"/>
    <w:rsid w:val="00216025"/>
    <w:rsid w:val="00245C4E"/>
    <w:rsid w:val="00253791"/>
    <w:rsid w:val="002537E0"/>
    <w:rsid w:val="00254755"/>
    <w:rsid w:val="002979BA"/>
    <w:rsid w:val="002C1321"/>
    <w:rsid w:val="002C2031"/>
    <w:rsid w:val="002C5896"/>
    <w:rsid w:val="002D3BED"/>
    <w:rsid w:val="00307C2B"/>
    <w:rsid w:val="00315D04"/>
    <w:rsid w:val="00342E44"/>
    <w:rsid w:val="00383247"/>
    <w:rsid w:val="003D6E2B"/>
    <w:rsid w:val="003E7597"/>
    <w:rsid w:val="003F3ACF"/>
    <w:rsid w:val="003F47F4"/>
    <w:rsid w:val="00401108"/>
    <w:rsid w:val="00413EBF"/>
    <w:rsid w:val="00414353"/>
    <w:rsid w:val="0041469D"/>
    <w:rsid w:val="00422AEA"/>
    <w:rsid w:val="0044020F"/>
    <w:rsid w:val="00444D13"/>
    <w:rsid w:val="00450668"/>
    <w:rsid w:val="00454138"/>
    <w:rsid w:val="004813A2"/>
    <w:rsid w:val="004952FA"/>
    <w:rsid w:val="004A7038"/>
    <w:rsid w:val="004B2E4B"/>
    <w:rsid w:val="004B6A22"/>
    <w:rsid w:val="004C1A14"/>
    <w:rsid w:val="004D7F37"/>
    <w:rsid w:val="004E212E"/>
    <w:rsid w:val="005050A9"/>
    <w:rsid w:val="00522CE0"/>
    <w:rsid w:val="00541951"/>
    <w:rsid w:val="00565148"/>
    <w:rsid w:val="00570403"/>
    <w:rsid w:val="00593361"/>
    <w:rsid w:val="0059720E"/>
    <w:rsid w:val="005A413B"/>
    <w:rsid w:val="005A5017"/>
    <w:rsid w:val="005A648C"/>
    <w:rsid w:val="005B7B81"/>
    <w:rsid w:val="005F07AC"/>
    <w:rsid w:val="005F1745"/>
    <w:rsid w:val="00665CD4"/>
    <w:rsid w:val="006669E8"/>
    <w:rsid w:val="00693191"/>
    <w:rsid w:val="006A1802"/>
    <w:rsid w:val="006C0CBB"/>
    <w:rsid w:val="006C74EA"/>
    <w:rsid w:val="006D67E8"/>
    <w:rsid w:val="00720D40"/>
    <w:rsid w:val="007318D4"/>
    <w:rsid w:val="00765784"/>
    <w:rsid w:val="007A0133"/>
    <w:rsid w:val="007A4390"/>
    <w:rsid w:val="007B6FB0"/>
    <w:rsid w:val="007E5CB7"/>
    <w:rsid w:val="0082627C"/>
    <w:rsid w:val="008314D2"/>
    <w:rsid w:val="0086543D"/>
    <w:rsid w:val="00870F6F"/>
    <w:rsid w:val="008B2F42"/>
    <w:rsid w:val="008C3697"/>
    <w:rsid w:val="008E185F"/>
    <w:rsid w:val="008E5DFC"/>
    <w:rsid w:val="008E731B"/>
    <w:rsid w:val="008F023B"/>
    <w:rsid w:val="008F0C36"/>
    <w:rsid w:val="00904E16"/>
    <w:rsid w:val="00905978"/>
    <w:rsid w:val="009162B3"/>
    <w:rsid w:val="00927C62"/>
    <w:rsid w:val="00957D1B"/>
    <w:rsid w:val="00967D4B"/>
    <w:rsid w:val="00983951"/>
    <w:rsid w:val="00984124"/>
    <w:rsid w:val="00984640"/>
    <w:rsid w:val="009926B9"/>
    <w:rsid w:val="00995C37"/>
    <w:rsid w:val="009C118A"/>
    <w:rsid w:val="00A02011"/>
    <w:rsid w:val="00A4011E"/>
    <w:rsid w:val="00A50273"/>
    <w:rsid w:val="00A71920"/>
    <w:rsid w:val="00A77260"/>
    <w:rsid w:val="00A839F5"/>
    <w:rsid w:val="00A86015"/>
    <w:rsid w:val="00A868E0"/>
    <w:rsid w:val="00A8744F"/>
    <w:rsid w:val="00A9594E"/>
    <w:rsid w:val="00AA05D1"/>
    <w:rsid w:val="00AC338A"/>
    <w:rsid w:val="00AE59C8"/>
    <w:rsid w:val="00AE6D2A"/>
    <w:rsid w:val="00AF0FCB"/>
    <w:rsid w:val="00AF3A2A"/>
    <w:rsid w:val="00B047C4"/>
    <w:rsid w:val="00B10098"/>
    <w:rsid w:val="00B314D3"/>
    <w:rsid w:val="00B478D7"/>
    <w:rsid w:val="00B5790D"/>
    <w:rsid w:val="00B64106"/>
    <w:rsid w:val="00B87C8D"/>
    <w:rsid w:val="00B945C5"/>
    <w:rsid w:val="00BA20EA"/>
    <w:rsid w:val="00BA612A"/>
    <w:rsid w:val="00BB5AFC"/>
    <w:rsid w:val="00BC0A56"/>
    <w:rsid w:val="00C030BA"/>
    <w:rsid w:val="00C25028"/>
    <w:rsid w:val="00C45366"/>
    <w:rsid w:val="00C57023"/>
    <w:rsid w:val="00C74052"/>
    <w:rsid w:val="00CA03C6"/>
    <w:rsid w:val="00CA41EC"/>
    <w:rsid w:val="00CB187A"/>
    <w:rsid w:val="00CC0EC7"/>
    <w:rsid w:val="00CC251A"/>
    <w:rsid w:val="00CF2C98"/>
    <w:rsid w:val="00D1088B"/>
    <w:rsid w:val="00D1286F"/>
    <w:rsid w:val="00D14DE6"/>
    <w:rsid w:val="00D14E02"/>
    <w:rsid w:val="00D156D2"/>
    <w:rsid w:val="00D35486"/>
    <w:rsid w:val="00D376C4"/>
    <w:rsid w:val="00D454DD"/>
    <w:rsid w:val="00D53E29"/>
    <w:rsid w:val="00D5573C"/>
    <w:rsid w:val="00D614DF"/>
    <w:rsid w:val="00D67015"/>
    <w:rsid w:val="00D77B93"/>
    <w:rsid w:val="00D86943"/>
    <w:rsid w:val="00DA0D6E"/>
    <w:rsid w:val="00DA3C6B"/>
    <w:rsid w:val="00DA47B9"/>
    <w:rsid w:val="00DA6EE1"/>
    <w:rsid w:val="00DE3B4E"/>
    <w:rsid w:val="00DE5635"/>
    <w:rsid w:val="00E057FE"/>
    <w:rsid w:val="00E058D3"/>
    <w:rsid w:val="00E12CA0"/>
    <w:rsid w:val="00E2236D"/>
    <w:rsid w:val="00E313A0"/>
    <w:rsid w:val="00E42934"/>
    <w:rsid w:val="00E47B8C"/>
    <w:rsid w:val="00E66324"/>
    <w:rsid w:val="00E7193F"/>
    <w:rsid w:val="00E76AD9"/>
    <w:rsid w:val="00E91E2F"/>
    <w:rsid w:val="00EA3546"/>
    <w:rsid w:val="00EB47AE"/>
    <w:rsid w:val="00EC34E1"/>
    <w:rsid w:val="00F0234A"/>
    <w:rsid w:val="00F05CF2"/>
    <w:rsid w:val="00F2222D"/>
    <w:rsid w:val="00F351AE"/>
    <w:rsid w:val="00F43F5C"/>
    <w:rsid w:val="00F44BD7"/>
    <w:rsid w:val="00F51241"/>
    <w:rsid w:val="00F51D5A"/>
    <w:rsid w:val="00F52959"/>
    <w:rsid w:val="00F55884"/>
    <w:rsid w:val="00F73C48"/>
    <w:rsid w:val="00F82FD7"/>
    <w:rsid w:val="00FB042F"/>
    <w:rsid w:val="00FB7F01"/>
    <w:rsid w:val="00FC0D36"/>
    <w:rsid w:val="00FC3A2B"/>
    <w:rsid w:val="00FD5B4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5:docId w15:val="{BB1D4A74-FA81-4868-88F7-6E1CB875B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F82FD7"/>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F82FD7"/>
    <w:rPr>
      <w:rFonts w:cstheme="minorBidi"/>
      <w:b/>
      <w:bCs/>
      <w:sz w:val="24"/>
    </w:rPr>
  </w:style>
  <w:style w:type="paragraph" w:styleId="NoSpacing">
    <w:name w:val="No Spacing"/>
    <w:uiPriority w:val="1"/>
    <w:qFormat/>
    <w:rsid w:val="00F82FD7"/>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D2FF2CF0.dotm</Template>
  <TotalTime>0</TotalTime>
  <Pages>15</Pages>
  <Words>4394</Words>
  <Characters>23927</Characters>
  <Application>Microsoft Office Word</Application>
  <DocSecurity>0</DocSecurity>
  <Lines>584</Lines>
  <Paragraphs>107</Paragraphs>
  <ScaleCrop>false</ScaleCrop>
  <HeadingPairs>
    <vt:vector size="2" baseType="variant">
      <vt:variant>
        <vt:lpstr>Title</vt:lpstr>
      </vt:variant>
      <vt:variant>
        <vt:i4>1</vt:i4>
      </vt:variant>
    </vt:vector>
  </HeadingPairs>
  <TitlesOfParts>
    <vt:vector size="1" baseType="lpstr">
      <vt:lpstr>2017-2018 Bill 805 Text of Previous Version (Dec. 6, 2017) - South Carolina Legislature Online</vt:lpstr>
    </vt:vector>
  </TitlesOfParts>
  <Company> </Company>
  <LinksUpToDate>false</LinksUpToDate>
  <CharactersWithSpaces>28332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805 Text of Previous Version (Feb. 21, 2018) - South Carolina Legislature Online</dc:title>
  <dc:subject/>
  <dc:creator>%USERNAME%</dc:creator>
  <cp:keywords/>
  <dc:description/>
  <cp:lastModifiedBy>Brent Walling</cp:lastModifiedBy>
  <cp:revision>2</cp:revision>
  <dcterms:created xsi:type="dcterms:W3CDTF">2018-02-21T21:25:00Z</dcterms:created>
  <dcterms:modified xsi:type="dcterms:W3CDTF">2018-02-21T21:25:00Z</dcterms:modified>
</cp:coreProperties>
</file>