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6, 2018</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Pr="005E49FC" w:rsidRDefault="005E49FC" w:rsidP="005E49FC">
      <w:pPr>
        <w:tabs>
          <w:tab w:val="right" w:pos="5933"/>
        </w:tabs>
        <w:suppressAutoHyphens/>
        <w:jc w:val="both"/>
        <w:rPr>
          <w:rFonts w:eastAsia="Times New Roman"/>
        </w:rPr>
      </w:pPr>
      <w:r>
        <w:rPr>
          <w:rFonts w:eastAsia="Times New Roman"/>
        </w:rPr>
        <w:tab/>
      </w:r>
      <w:r>
        <w:rPr>
          <w:rFonts w:eastAsia="Times New Roman"/>
          <w:b/>
          <w:sz w:val="36"/>
        </w:rPr>
        <w:t>S. 955</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2D0F2F">
        <w:t>Senators Alexander, Hutto, Setzler, Rankin, Massey and Leatherman</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00DFD">
      <w:pPr>
        <w:tabs>
          <w:tab w:val="right" w:pos="5933"/>
        </w:tabs>
        <w:suppressAutoHyphens/>
        <w:jc w:val="both"/>
        <w:rPr>
          <w:rFonts w:eastAsia="Times New Roman"/>
        </w:rPr>
      </w:pPr>
      <w:r>
        <w:rPr>
          <w:rFonts w:eastAsia="Times New Roman"/>
        </w:rPr>
        <w:t>S. Printed 2/6/18--S.</w:t>
      </w:r>
      <w:r w:rsidR="00500DFD">
        <w:rPr>
          <w:rFonts w:eastAsia="Times New Roman"/>
        </w:rPr>
        <w:tab/>
        <w:t>[SEC 2/7/18 12:11 PM]</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2018.</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955) </w:t>
      </w:r>
      <w:r w:rsidRPr="005E49FC">
        <w:t>to direct the Public Utilities Review Committee to resume screening candidates for the Public Service Commission, Seats 2, 4, and 6, and to advertise for these positions</w:t>
      </w:r>
      <w:r>
        <w:rPr>
          <w:rFonts w:eastAsia="Times New Roman"/>
        </w:rPr>
        <w:t>, etc., respectfully</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E49FC" w:rsidRPr="00F27959" w:rsidRDefault="005E49FC" w:rsidP="005E49FC">
      <w:pPr>
        <w:rPr>
          <w:b/>
        </w:rPr>
      </w:pPr>
      <w:r w:rsidRPr="00F27959">
        <w:rPr>
          <w:b/>
        </w:rPr>
        <w:t>Explanation of Fiscal Impact</w:t>
      </w:r>
    </w:p>
    <w:p w:rsidR="005E49FC" w:rsidRPr="00F27959" w:rsidRDefault="005E49FC" w:rsidP="005E49FC">
      <w:pPr>
        <w:rPr>
          <w:b/>
        </w:rPr>
      </w:pPr>
      <w:r w:rsidRPr="00F27959">
        <w:rPr>
          <w:b/>
        </w:rPr>
        <w:t>Introduced on January 31, 2018</w:t>
      </w:r>
    </w:p>
    <w:p w:rsidR="005E49FC" w:rsidRPr="00F27959" w:rsidRDefault="005E49FC" w:rsidP="005E49FC">
      <w:r w:rsidRPr="00F27959">
        <w:rPr>
          <w:b/>
        </w:rPr>
        <w:t>State Expenditure</w:t>
      </w:r>
    </w:p>
    <w:p w:rsidR="005E49FC" w:rsidRPr="00F27959" w:rsidRDefault="005E49FC" w:rsidP="005E49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7959">
        <w:rPr>
          <w:sz w:val="22"/>
        </w:rPr>
        <w:t xml:space="preserve">This bill requires the Public Utilities Review Committee (PURC) to resume screening candidates for the Public Service Commission Seats 2, 4, and 6.  PURC must advertise for these positions, from at least February 16, 2018, through March 2, 2018, and accept applications from February 22, 2018, to March 5, 2018.  These applications are to be considered in addition to any applications previously submitted.  </w:t>
      </w:r>
    </w:p>
    <w:p w:rsidR="005E49FC" w:rsidRPr="00F27959" w:rsidRDefault="005E49FC" w:rsidP="005E49F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27959">
        <w:rPr>
          <w:sz w:val="22"/>
        </w:rPr>
        <w:t xml:space="preserve">Currently, PURC is responsible for nominating no more than three candidates for each seat on the Public Service Commission to be elected by the General Assembly.  In addition, any expenses incurred by the committee to qualify and nominate candidates for the Public Service Commission must be borne by the public utilities subject to the jurisdiction of the Public Service Commission.  </w:t>
      </w: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F27959">
        <w:t xml:space="preserve">This bill requires PURC to perform activities that will be conducted in the normal course of the committee’s business.  As a </w:t>
      </w:r>
      <w:r w:rsidRPr="00F27959">
        <w:lastRenderedPageBreak/>
        <w:t xml:space="preserve">result, this bill does not have an expenditure impact on the </w:t>
      </w:r>
      <w:r>
        <w:t>g</w:t>
      </w:r>
      <w:r w:rsidRPr="00F27959">
        <w:t xml:space="preserve">eneral </w:t>
      </w:r>
      <w:r>
        <w:t>f</w:t>
      </w:r>
      <w:r w:rsidRPr="00F27959">
        <w:t xml:space="preserve">und, </w:t>
      </w:r>
      <w:r>
        <w:t>o</w:t>
      </w:r>
      <w:r w:rsidRPr="00F27959">
        <w:t xml:space="preserve">ther </w:t>
      </w:r>
      <w:r>
        <w:t>f</w:t>
      </w:r>
      <w:r w:rsidRPr="00F27959">
        <w:t xml:space="preserve">unds, or </w:t>
      </w:r>
      <w:r>
        <w:t>f</w:t>
      </w:r>
      <w:r w:rsidRPr="00F27959">
        <w:t xml:space="preserve">ederal </w:t>
      </w:r>
      <w:r>
        <w:t>f</w:t>
      </w:r>
      <w:r w:rsidRPr="00F27959">
        <w:t>unds.</w:t>
      </w: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E49FC" w:rsidRP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49FC" w:rsidRDefault="005E49FC" w:rsidP="005E4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E49FC" w:rsidSect="005E49F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27A28" w:rsidRPr="00522CE0" w:rsidRDefault="00127A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460F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7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DIRECT THE PUBLIC UTILITIES REVIEW COMMITTEE TO RESUME SCREENING CANDIDATES FOR THE PUBLIC SERVICE COMMISSION, SEATS 2, 4, AND 6, AND TO ADVERTISE FOR THESE POSITIONS FOR AN ADDITIONAL TIME PERIOD BEGINNING NO LATER THAN FEBRUARY 16, 2018</w:t>
      </w:r>
      <w:r w:rsidR="00500DFD">
        <w:t>,</w:t>
      </w:r>
      <w:r>
        <w:t xml:space="preserve"> THROUGH MARCH 2, 2018, AND TO ACCEPT APPLICATIONS FROM FEBRUARY 22, 2018</w:t>
      </w:r>
      <w:r w:rsidR="00500DFD">
        <w:t>,</w:t>
      </w:r>
      <w:r>
        <w:t xml:space="preserve"> THROUGH NOON ON MARCH 5, 2018.</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460FD"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w:t>
      </w:r>
      <w:r>
        <w:tab/>
        <w:t>The Public Utilities Review Committee shall resume screening candidates for the Public Service Commission Seats 2, 4 and 6.  The Public Utilities Review Committee previously fulfilled the notice requirements pursuant to South Carolina Code of Laws Section 2-20-15; however, the Public Utilities Review Committee is directed to advertise for these positions for an additional time period, to begin no later than Friday, February 16, 2018</w:t>
      </w:r>
      <w:r w:rsidR="00500DFD">
        <w:t>,</w:t>
      </w:r>
      <w:r>
        <w:t xml:space="preserve"> through Friday, March 2, 2018.  The Public Utilities Review Committee must accept applications from Thursday, February 22, 2018</w:t>
      </w:r>
      <w:r w:rsidR="00500DFD">
        <w:t>,</w:t>
      </w:r>
      <w:r>
        <w:t xml:space="preserve"> through noon on Monday, March 5, 2018.  These applications would be considered by the Public Utilities Review Committee in addition to the applications previously submitted.  </w:t>
      </w:r>
    </w:p>
    <w:p w:rsidR="004B7CAC" w:rsidRDefault="004B7CAC" w:rsidP="00127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2-20-15"/>
      <w:bookmarkEnd w:id="5"/>
    </w:p>
    <w:p w:rsidR="00900A8E" w:rsidRPr="00EB1E2D" w:rsidRDefault="004B7CAC" w:rsidP="004B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 2.</w:t>
      </w:r>
      <w:r>
        <w:tab/>
        <w:t>This joint resolution takes effect upon approval by the Governor.</w:t>
      </w:r>
    </w:p>
    <w:p w:rsidR="001460FD" w:rsidRPr="00522CE0" w:rsidRDefault="001460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1DC0" w:rsidRDefault="00686D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95DB2" w:rsidRDefault="00D95DB2" w:rsidP="00D95DB2">
      <w:pPr>
        <w:suppressAutoHyphens/>
        <w:jc w:val="both"/>
        <w:rPr>
          <w:rFonts w:eastAsia="Times New Roman"/>
        </w:rPr>
      </w:pPr>
    </w:p>
    <w:sectPr w:rsidR="00D95DB2" w:rsidSect="005E49F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0FD" w:rsidRDefault="001460FD" w:rsidP="00522CE0">
      <w:r>
        <w:separator/>
      </w:r>
    </w:p>
  </w:endnote>
  <w:endnote w:type="continuationSeparator" w:id="0">
    <w:p w:rsidR="001460FD" w:rsidRDefault="001460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268C493-534E-41EE-9B19-1F50D10DAF44}"/>
    <w:embedBold r:id="rId2" w:fontKey="{81277681-68C2-4365-83A8-BCABD9F1F734}"/>
  </w:font>
  <w:font w:name="Calibri">
    <w:panose1 w:val="020F0502020204030204"/>
    <w:charset w:val="00"/>
    <w:family w:val="swiss"/>
    <w:pitch w:val="variable"/>
    <w:sig w:usb0="E00002FF" w:usb1="4000ACFF" w:usb2="00000001" w:usb3="00000000" w:csb0="0000019F" w:csb1="00000000"/>
    <w:embedRegular r:id="rId3" w:fontKey="{671F7CE8-C21A-4545-BF8A-54788B862E3E}"/>
    <w:embedBold r:id="rId4" w:fontKey="{980F1C32-2314-4178-AB37-5FA089BBB439}"/>
  </w:font>
  <w:font w:name="Segoe UI">
    <w:panose1 w:val="020B0502040204020203"/>
    <w:charset w:val="00"/>
    <w:family w:val="swiss"/>
    <w:pitch w:val="variable"/>
    <w:sig w:usb0="E10022FF" w:usb1="C000E47F" w:usb2="00000029" w:usb3="00000000" w:csb0="000001DF" w:csb1="00000000"/>
    <w:embedRegular r:id="rId5" w:fontKey="{AD3F9FE6-8F0F-493D-A78A-2C4F25188A2D}"/>
  </w:font>
  <w:font w:name="Cambria">
    <w:panose1 w:val="02040503050406030204"/>
    <w:charset w:val="00"/>
    <w:family w:val="roman"/>
    <w:pitch w:val="variable"/>
    <w:sig w:usb0="E00002FF" w:usb1="400004FF" w:usb2="00000000" w:usb3="00000000" w:csb0="0000019F" w:csb1="00000000"/>
    <w:embedRegular r:id="rId6" w:fontKey="{4A297CE4-6AEA-4457-A74A-293C005EA2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DC0" w:rsidRPr="00127A28" w:rsidRDefault="00127A28" w:rsidP="00127A28">
    <w:pPr>
      <w:pStyle w:val="Footer"/>
      <w:tabs>
        <w:tab w:val="clear" w:pos="4680"/>
        <w:tab w:val="clear" w:pos="9360"/>
        <w:tab w:val="center" w:pos="2995"/>
      </w:tabs>
      <w:spacing w:before="120"/>
    </w:pPr>
    <w:r>
      <w:t>[955</w:t>
    </w:r>
    <w:r w:rsidR="005E49FC">
      <w:t>-</w:t>
    </w:r>
    <w:r w:rsidR="005E49FC">
      <w:fldChar w:fldCharType="begin"/>
    </w:r>
    <w:r w:rsidR="005E49FC">
      <w:instrText xml:space="preserve"> PAGE  \* MERGEFORMAT </w:instrText>
    </w:r>
    <w:r w:rsidR="005E49FC">
      <w:fldChar w:fldCharType="separate"/>
    </w:r>
    <w:r w:rsidR="00D95DB2">
      <w:rPr>
        <w:noProof/>
      </w:rPr>
      <w:t>2</w:t>
    </w:r>
    <w:r w:rsidR="005E49FC">
      <w:fldChar w:fldCharType="end"/>
    </w:r>
    <w:r w:rsidR="005E49F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9FC" w:rsidRPr="00127A28" w:rsidRDefault="005E49FC" w:rsidP="00127A28">
    <w:pPr>
      <w:pStyle w:val="Footer"/>
      <w:tabs>
        <w:tab w:val="clear" w:pos="4680"/>
        <w:tab w:val="clear" w:pos="9360"/>
        <w:tab w:val="center" w:pos="2995"/>
      </w:tabs>
      <w:spacing w:before="120"/>
    </w:pPr>
    <w:r>
      <w:t>[955]</w:t>
    </w:r>
    <w:r>
      <w:tab/>
    </w:r>
    <w:r>
      <w:fldChar w:fldCharType="begin"/>
    </w:r>
    <w:r>
      <w:instrText xml:space="preserve"> PAGE  \* MERGEFORMAT </w:instrText>
    </w:r>
    <w:r>
      <w:fldChar w:fldCharType="separate"/>
    </w:r>
    <w:r w:rsidR="00D95D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0FD" w:rsidRDefault="001460FD" w:rsidP="00522CE0">
      <w:r>
        <w:separator/>
      </w:r>
    </w:p>
  </w:footnote>
  <w:footnote w:type="continuationSeparator" w:id="0">
    <w:p w:rsidR="001460FD" w:rsidRDefault="001460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0PSC .KMM.TCA"/>
    <w:docVar w:name="CoverAttorneyInitials" w:val="KMM"/>
    <w:docVar w:name="CoverAttorneyLastName" w:val="Moffitt"/>
    <w:docVar w:name="CoverBillType" w:val="j"/>
    <w:docVar w:name="CoverSenator" w:val="TCA"/>
    <w:docVar w:name="dvBillNumber" w:val="955"/>
    <w:docVar w:name="dvBillNumberPrefix" w:val="S. "/>
    <w:docVar w:name="dvOriginalBody" w:val="Senate"/>
    <w:docVar w:name="fulldraftpath" w:val="L:\S-RES\TCA\030PSC .KMM.TCA.DOCX"/>
    <w:docVar w:name="NameofBody" w:val="S"/>
    <w:docVar w:name="vgroup2" w:val="S-RES"/>
  </w:docVars>
  <w:rsids>
    <w:rsidRoot w:val="001460FD"/>
    <w:rsid w:val="00042AC1"/>
    <w:rsid w:val="00046516"/>
    <w:rsid w:val="00072458"/>
    <w:rsid w:val="0007601D"/>
    <w:rsid w:val="000B0720"/>
    <w:rsid w:val="000B5EAF"/>
    <w:rsid w:val="00127A28"/>
    <w:rsid w:val="001315B2"/>
    <w:rsid w:val="00132D78"/>
    <w:rsid w:val="001460FD"/>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D73B9"/>
    <w:rsid w:val="003E7597"/>
    <w:rsid w:val="00413EBF"/>
    <w:rsid w:val="0044020F"/>
    <w:rsid w:val="00450668"/>
    <w:rsid w:val="00454138"/>
    <w:rsid w:val="004813A2"/>
    <w:rsid w:val="004952FA"/>
    <w:rsid w:val="004B6A22"/>
    <w:rsid w:val="004B7CAC"/>
    <w:rsid w:val="004D7F37"/>
    <w:rsid w:val="00500DFD"/>
    <w:rsid w:val="00511751"/>
    <w:rsid w:val="00522CE0"/>
    <w:rsid w:val="00541951"/>
    <w:rsid w:val="00565148"/>
    <w:rsid w:val="00570403"/>
    <w:rsid w:val="00593361"/>
    <w:rsid w:val="005A413B"/>
    <w:rsid w:val="005A5017"/>
    <w:rsid w:val="005A648C"/>
    <w:rsid w:val="005E49FC"/>
    <w:rsid w:val="005F07AC"/>
    <w:rsid w:val="005F1745"/>
    <w:rsid w:val="00641DC0"/>
    <w:rsid w:val="00686D4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0A8E"/>
    <w:rsid w:val="00904E16"/>
    <w:rsid w:val="009162B3"/>
    <w:rsid w:val="00927C62"/>
    <w:rsid w:val="00983951"/>
    <w:rsid w:val="00984124"/>
    <w:rsid w:val="00984640"/>
    <w:rsid w:val="00995C37"/>
    <w:rsid w:val="009C118A"/>
    <w:rsid w:val="00A02011"/>
    <w:rsid w:val="00A33C9A"/>
    <w:rsid w:val="00A4011E"/>
    <w:rsid w:val="00A86015"/>
    <w:rsid w:val="00A9594E"/>
    <w:rsid w:val="00AB281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95DB2"/>
    <w:rsid w:val="00DA3C6B"/>
    <w:rsid w:val="00DA47B9"/>
    <w:rsid w:val="00DE1C07"/>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F0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B032F9E-9529-4DCB-8613-ADFB34F9E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B7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CAC"/>
    <w:rPr>
      <w:rFonts w:ascii="Segoe UI" w:hAnsi="Segoe UI" w:cs="Segoe UI"/>
      <w:sz w:val="18"/>
      <w:szCs w:val="18"/>
    </w:rPr>
  </w:style>
  <w:style w:type="paragraph" w:styleId="NoSpacing">
    <w:name w:val="No Spacing"/>
    <w:uiPriority w:val="1"/>
    <w:qFormat/>
    <w:rsid w:val="005E49F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F5F7EE10.dotm</Template>
  <TotalTime>0</TotalTime>
  <Pages>3</Pages>
  <Words>481</Words>
  <Characters>2599</Characters>
  <Application>Microsoft Office Word</Application>
  <DocSecurity>0</DocSecurity>
  <Lines>88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955 Text of Previous Version (Feb. 7, 2018) - South Carolina Legislature Online</dc:title>
  <dc:subject/>
  <dc:creator>%USERNAME%</dc:creator>
  <cp:keywords/>
  <dc:description/>
  <cp:lastModifiedBy>Lavarres Lynch</cp:lastModifiedBy>
  <cp:revision>2</cp:revision>
  <cp:lastPrinted>2018-01-31T15:54:00Z</cp:lastPrinted>
  <dcterms:created xsi:type="dcterms:W3CDTF">2018-02-07T17:12:00Z</dcterms:created>
  <dcterms:modified xsi:type="dcterms:W3CDTF">2018-02-07T17:12:00Z</dcterms:modified>
</cp:coreProperties>
</file>