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55A" w:rsidRDefault="00AF0252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HOUSE AMENDMENTS AMENDED</w:t>
      </w:r>
    </w:p>
    <w:p w:rsidR="00AF0252" w:rsidRDefault="00AF0252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11, 2017</w:t>
      </w:r>
    </w:p>
    <w:p w:rsidR="00AF0252" w:rsidRDefault="00AF0252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55A" w:rsidRPr="00E0655A" w:rsidRDefault="00E0655A" w:rsidP="00E0655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9</w:t>
      </w:r>
    </w:p>
    <w:p w:rsidR="00E0655A" w:rsidRDefault="00E0655A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55A" w:rsidRDefault="00E0655A" w:rsidP="00E06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Senators Hutto and Rankin</w:t>
      </w:r>
    </w:p>
    <w:p w:rsidR="00E0655A" w:rsidRDefault="00E0655A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55A" w:rsidRDefault="00E0655A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</w:t>
      </w:r>
      <w:r w:rsidR="00AF0252">
        <w:t>11</w:t>
      </w:r>
      <w:r>
        <w:t>/17--</w:t>
      </w:r>
      <w:r w:rsidR="00AF0252">
        <w:t>S</w:t>
      </w:r>
      <w:r>
        <w:t>.</w:t>
      </w:r>
    </w:p>
    <w:p w:rsidR="00E0655A" w:rsidRDefault="00E0655A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30, 2017.</w:t>
      </w:r>
    </w:p>
    <w:p w:rsidR="00E0655A" w:rsidRPr="00E0655A" w:rsidRDefault="00E0655A" w:rsidP="00E06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0655A" w:rsidRDefault="00E0655A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655A" w:rsidRDefault="00E0655A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0655A" w:rsidSect="00A2500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747A7" w:rsidRDefault="006747A7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75C" w:rsidRDefault="00B5475C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75C" w:rsidRDefault="00B5475C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75C" w:rsidRDefault="00B5475C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75C" w:rsidRDefault="00B5475C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75C" w:rsidRDefault="00B5475C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75C" w:rsidRDefault="00B5475C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4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31B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35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38</w:t>
      </w:r>
      <w:r w:rsidR="00AB0F01">
        <w:noBreakHyphen/>
      </w:r>
      <w:r>
        <w:t>71</w:t>
      </w:r>
      <w:r w:rsidR="00AB0F01">
        <w:noBreakHyphen/>
      </w:r>
      <w:r>
        <w:t>380 SO AS TO PROVIDE THAT THE OPTIONAL INTOXICANTS AND NARCOTICS EXCLUSION PROVISION CONTAINED IN CERTAIN INSURANCE POLICIES THAT REQUIRE THE REPLICATION OF EXACT LANGUAGE AS PROVIDED IN SECTION 38</w:t>
      </w:r>
      <w:r w:rsidR="00AB0F01">
        <w:noBreakHyphen/>
      </w:r>
      <w:r>
        <w:t>71</w:t>
      </w:r>
      <w:r w:rsidR="00AB0F01">
        <w:noBreakHyphen/>
      </w:r>
      <w:r>
        <w:t>370 DOES NOT APPLY TO A MEDICAL EXPENSE POLICY, AND TO DEFINE MEDICAL EXPENSE POLICY.</w:t>
      </w:r>
      <w:bookmarkStart w:id="4" w:name="titleend"/>
      <w:bookmarkEnd w:id="4"/>
      <w:bookmarkEnd w:id="1"/>
    </w:p>
    <w:p w:rsidR="00E92521" w:rsidRDefault="00E06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Amend Title To Conform</w:t>
      </w:r>
    </w:p>
    <w:p w:rsidR="00E0655A" w:rsidRDefault="00E06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1BB" w:rsidRDefault="005931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931BB" w:rsidRDefault="005931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252" w:rsidRDefault="00AF0252" w:rsidP="00AF0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6A689F">
        <w:rPr>
          <w:snapToGrid w:val="0"/>
        </w:rPr>
        <w:t>SECTION</w:t>
      </w:r>
      <w:r w:rsidRPr="006A689F">
        <w:rPr>
          <w:snapToGrid w:val="0"/>
        </w:rPr>
        <w:tab/>
        <w:t>1. Subarticle 1, Article 3, Chapter 71, Title 38 of the 1976 Code is amended by adding:</w:t>
      </w:r>
    </w:p>
    <w:p w:rsidR="00AF0252" w:rsidRPr="006A689F" w:rsidRDefault="00AF0252" w:rsidP="00AF0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AF0252" w:rsidRPr="006A689F" w:rsidRDefault="00AF0252" w:rsidP="00AF0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A689F">
        <w:rPr>
          <w:snapToGrid w:val="0"/>
        </w:rPr>
        <w:tab/>
      </w:r>
      <w:r w:rsidRPr="006A689F">
        <w:t>“Section 38</w:t>
      </w:r>
      <w:r w:rsidRPr="006A689F">
        <w:noBreakHyphen/>
        <w:t>71</w:t>
      </w:r>
      <w:r w:rsidRPr="006A689F">
        <w:noBreakHyphen/>
        <w:t>380.</w:t>
      </w:r>
      <w:r w:rsidRPr="006A689F">
        <w:tab/>
        <w:t>(A)</w:t>
      </w:r>
      <w:r w:rsidRPr="006A689F">
        <w:tab/>
        <w:t>For purposes of this section, ‘medical expense policy’ means an accident and sickness insurance policy that provides hospital, medical, and surgical expense coverage.</w:t>
      </w:r>
    </w:p>
    <w:p w:rsidR="00AF0252" w:rsidRPr="006A689F" w:rsidRDefault="00AF0252" w:rsidP="00AF0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A689F">
        <w:tab/>
        <w:t>(B)</w:t>
      </w:r>
      <w:r w:rsidRPr="006A689F">
        <w:tab/>
        <w:t>The provisions of Section 38</w:t>
      </w:r>
      <w:r w:rsidRPr="006A689F">
        <w:noBreakHyphen/>
        <w:t>71</w:t>
      </w:r>
      <w:r w:rsidRPr="006A689F">
        <w:noBreakHyphen/>
        <w:t>370(9) may not be used with respect to a medical expense policy.</w:t>
      </w:r>
    </w:p>
    <w:p w:rsidR="00AF0252" w:rsidRDefault="00AF0252" w:rsidP="00AF0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A689F">
        <w:tab/>
        <w:t>(C)</w:t>
      </w:r>
      <w:r w:rsidRPr="006A689F">
        <w:tab/>
        <w:t>This section applies to policies issued or</w:t>
      </w:r>
      <w:bookmarkStart w:id="5" w:name="temp"/>
      <w:bookmarkEnd w:id="5"/>
      <w:r w:rsidRPr="006A689F">
        <w:t xml:space="preserve"> renewed after December 31, 2017.”</w:t>
      </w:r>
    </w:p>
    <w:p w:rsidR="00AF0252" w:rsidRDefault="00AF0252" w:rsidP="00AF0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5931BB" w:rsidRDefault="00AF0252" w:rsidP="00AF0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C2D5C" w:rsidRDefault="00AB0F0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566E" w:rsidRDefault="00B6566E" w:rsidP="00B6566E">
      <w:pPr>
        <w:suppressAutoHyphens/>
      </w:pPr>
    </w:p>
    <w:sectPr w:rsidR="00B6566E" w:rsidSect="00A2500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1BB" w:rsidRDefault="005931BB" w:rsidP="009F0C77">
      <w:r>
        <w:separator/>
      </w:r>
    </w:p>
  </w:endnote>
  <w:endnote w:type="continuationSeparator" w:id="0">
    <w:p w:rsidR="005931BB" w:rsidRDefault="005931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3B8037A-E074-4285-88BF-48739BC55102}"/>
    <w:embedBold r:id="rId2" w:fontKey="{AF87805B-297D-4FF6-8FCF-4A4A6171CD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395B47F-B05F-44F2-AA93-10030CC6468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19CA182-8C3F-482A-942D-E7E8F9D20B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A63629-9F3A-40C9-B63A-F94D011AE1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D5C" w:rsidRPr="006747A7" w:rsidRDefault="006747A7" w:rsidP="006747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</w:t>
    </w:r>
    <w:r w:rsidR="00A25001">
      <w:t>-</w:t>
    </w:r>
    <w:r w:rsidR="00A25001">
      <w:fldChar w:fldCharType="begin"/>
    </w:r>
    <w:r w:rsidR="00A25001">
      <w:instrText xml:space="preserve"> PAGE  \* MERGEFORMAT </w:instrText>
    </w:r>
    <w:r w:rsidR="00A25001">
      <w:fldChar w:fldCharType="separate"/>
    </w:r>
    <w:r w:rsidR="005C63CB">
      <w:rPr>
        <w:noProof/>
      </w:rPr>
      <w:t>1</w:t>
    </w:r>
    <w:r w:rsidR="00A25001">
      <w:fldChar w:fldCharType="end"/>
    </w:r>
    <w:r w:rsidR="00A2500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001" w:rsidRPr="006747A7" w:rsidRDefault="00A25001" w:rsidP="006747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656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1BB" w:rsidRDefault="005931BB" w:rsidP="009F0C77">
      <w:r>
        <w:separator/>
      </w:r>
    </w:p>
  </w:footnote>
  <w:footnote w:type="continuationSeparator" w:id="0">
    <w:p w:rsidR="005931BB" w:rsidRDefault="005931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49CZ17"/>
    <w:docVar w:name="CoverBillType" w:val="b"/>
    <w:docVar w:name="DocPath" w:val="L:\Council\bills\NBD\11049CZ17.DOCX"/>
    <w:docVar w:name="dvBillNumber" w:val="9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5931BB"/>
    <w:rsid w:val="000263D9"/>
    <w:rsid w:val="00026C9A"/>
    <w:rsid w:val="000965A1"/>
    <w:rsid w:val="000C487D"/>
    <w:rsid w:val="000E1785"/>
    <w:rsid w:val="000F39F2"/>
    <w:rsid w:val="001023A4"/>
    <w:rsid w:val="0010776B"/>
    <w:rsid w:val="00125E98"/>
    <w:rsid w:val="00133E66"/>
    <w:rsid w:val="00134ACF"/>
    <w:rsid w:val="00144E15"/>
    <w:rsid w:val="001A4A62"/>
    <w:rsid w:val="001A681E"/>
    <w:rsid w:val="001D08F2"/>
    <w:rsid w:val="002037CA"/>
    <w:rsid w:val="002047A2"/>
    <w:rsid w:val="002116D8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3F3405"/>
    <w:rsid w:val="00400EAA"/>
    <w:rsid w:val="0041760A"/>
    <w:rsid w:val="004203D7"/>
    <w:rsid w:val="004809EE"/>
    <w:rsid w:val="004B2A8B"/>
    <w:rsid w:val="00511EE9"/>
    <w:rsid w:val="0051730B"/>
    <w:rsid w:val="00521E00"/>
    <w:rsid w:val="00577C6C"/>
    <w:rsid w:val="0058501B"/>
    <w:rsid w:val="005931BB"/>
    <w:rsid w:val="005C5AC4"/>
    <w:rsid w:val="005C63CB"/>
    <w:rsid w:val="0061228A"/>
    <w:rsid w:val="006215AA"/>
    <w:rsid w:val="006340D9"/>
    <w:rsid w:val="00643B8E"/>
    <w:rsid w:val="00653ECC"/>
    <w:rsid w:val="00665EBC"/>
    <w:rsid w:val="006747A7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65A4E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C2D5C"/>
    <w:rsid w:val="009F0C77"/>
    <w:rsid w:val="009F4DD1"/>
    <w:rsid w:val="00A25001"/>
    <w:rsid w:val="00A64E80"/>
    <w:rsid w:val="00A741D9"/>
    <w:rsid w:val="00A85589"/>
    <w:rsid w:val="00A9741D"/>
    <w:rsid w:val="00AB0576"/>
    <w:rsid w:val="00AB0F01"/>
    <w:rsid w:val="00AD4B17"/>
    <w:rsid w:val="00AF0252"/>
    <w:rsid w:val="00B26FA6"/>
    <w:rsid w:val="00B5475C"/>
    <w:rsid w:val="00B6566E"/>
    <w:rsid w:val="00B741CB"/>
    <w:rsid w:val="00B87AF8"/>
    <w:rsid w:val="00B934F3"/>
    <w:rsid w:val="00BB6347"/>
    <w:rsid w:val="00BD2134"/>
    <w:rsid w:val="00BE35AE"/>
    <w:rsid w:val="00C038D8"/>
    <w:rsid w:val="00C045DD"/>
    <w:rsid w:val="00C147AA"/>
    <w:rsid w:val="00C3136F"/>
    <w:rsid w:val="00C3483A"/>
    <w:rsid w:val="00C74E9D"/>
    <w:rsid w:val="00C82FD3"/>
    <w:rsid w:val="00C966C3"/>
    <w:rsid w:val="00CC6B7B"/>
    <w:rsid w:val="00CD3619"/>
    <w:rsid w:val="00CF07C1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655A"/>
    <w:rsid w:val="00E92521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E118D3-801D-4373-9029-991EF3126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66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6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3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B49D0-D58E-44F6-AE62-72943EDB5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85BA07E6.dotm</Template>
  <TotalTime>0</TotalTime>
  <Pages>2</Pages>
  <Words>188</Words>
  <Characters>962</Characters>
  <Application>Microsoft Office Word</Application>
  <DocSecurity>0</DocSecurity>
  <Lines>48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9 Text of Previous Version (Dec. 13, 2016) - South Carolina Legislature Online</vt:lpstr>
    </vt:vector>
  </TitlesOfParts>
  <Company> </Company>
  <LinksUpToDate>false</LinksUpToDate>
  <CharactersWithSpaces>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 Text of Previous Version (May 11, 2017) - South Carolina Legislature Online</dc:title>
  <dc:subject/>
  <dc:creator>%USERNAME%</dc:creator>
  <cp:keywords/>
  <dc:description/>
  <cp:lastModifiedBy>Brent Walling</cp:lastModifiedBy>
  <cp:revision>2</cp:revision>
  <cp:lastPrinted>2017-05-11T14:18:00Z</cp:lastPrinted>
  <dcterms:created xsi:type="dcterms:W3CDTF">2017-05-11T14:23:00Z</dcterms:created>
  <dcterms:modified xsi:type="dcterms:W3CDTF">2017-05-11T14:23:00Z</dcterms:modified>
</cp:coreProperties>
</file>