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D04371">
        <w:rPr>
          <w:rFonts w:cs="Times New Roman"/>
          <w:b/>
        </w:rPr>
        <w:t>South Carolina General Assembly</w:t>
      </w:r>
    </w:p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D04371">
        <w:rPr>
          <w:rFonts w:cs="Times New Roman"/>
        </w:rPr>
        <w:t>123rd Session, 2019-2020</w:t>
      </w:r>
    </w:p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04371" w:rsidRPr="00D04371" w:rsidRDefault="00BE7272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A117, R119, S16</w:t>
      </w:r>
    </w:p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04371">
        <w:rPr>
          <w:rFonts w:cs="Times New Roman"/>
          <w:b/>
        </w:rPr>
        <w:t>STATUS INFORMATION</w:t>
      </w:r>
    </w:p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04371">
        <w:rPr>
          <w:rFonts w:cs="Times New Roman"/>
        </w:rPr>
        <w:t>General Bill</w:t>
      </w:r>
    </w:p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04371">
        <w:rPr>
          <w:rFonts w:cs="Times New Roman"/>
        </w:rPr>
        <w:t>Sponsors: Senators Rankin and Cash</w:t>
      </w:r>
    </w:p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04371">
        <w:rPr>
          <w:rFonts w:cs="Times New Roman"/>
        </w:rPr>
        <w:t>Document Path: l:\s-res\lar\001phar.sp.lar.docx</w:t>
      </w:r>
    </w:p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604AC" w:rsidRDefault="000604AC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8, 2019</w:t>
      </w:r>
    </w:p>
    <w:p w:rsidR="000604AC" w:rsidRDefault="000604AC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January 30, 2019</w:t>
      </w:r>
    </w:p>
    <w:p w:rsidR="000604AC" w:rsidRDefault="000604AC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March 3, 2020</w:t>
      </w:r>
    </w:p>
    <w:p w:rsidR="000604AC" w:rsidRDefault="000604AC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March 3, 2020</w:t>
      </w:r>
    </w:p>
    <w:p w:rsidR="000604AC" w:rsidRDefault="000604AC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March 24, 2020, Signed</w:t>
      </w:r>
    </w:p>
    <w:p w:rsidR="000604AC" w:rsidRDefault="000604AC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04371">
        <w:rPr>
          <w:rFonts w:cs="Times New Roman"/>
        </w:rPr>
        <w:t>Summary: Emergency prescription refills</w:t>
      </w:r>
    </w:p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04371" w:rsidRPr="00D04371" w:rsidRDefault="00D04371" w:rsidP="00D0437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D04371">
        <w:rPr>
          <w:rFonts w:cs="Times New Roman"/>
          <w:b/>
        </w:rPr>
        <w:t>HISTORY OF LEGISLATIVE ACTIONS</w:t>
      </w:r>
    </w:p>
    <w:p w:rsidR="00D04371" w:rsidRPr="00D04371" w:rsidRDefault="00D04371" w:rsidP="00D0437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D04371" w:rsidRPr="00D04371" w:rsidRDefault="00D04371" w:rsidP="00D0437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D04371">
        <w:rPr>
          <w:rFonts w:cs="Times New Roman"/>
          <w:u w:val="single"/>
        </w:rPr>
        <w:tab/>
        <w:t>Date</w:t>
      </w:r>
      <w:r w:rsidRPr="00D04371">
        <w:rPr>
          <w:rFonts w:cs="Times New Roman"/>
          <w:u w:val="single"/>
        </w:rPr>
        <w:tab/>
        <w:t>Body</w:t>
      </w:r>
      <w:r w:rsidRPr="00D04371">
        <w:rPr>
          <w:rFonts w:cs="Times New Roman"/>
          <w:u w:val="single"/>
        </w:rPr>
        <w:tab/>
        <w:t>Action Description with journal page number</w:t>
      </w:r>
      <w:r w:rsidRPr="00D04371">
        <w:rPr>
          <w:rFonts w:cs="Times New Roman"/>
          <w:u w:val="single"/>
        </w:rPr>
        <w:tab/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Prefiled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4A0466">
        <w:rPr>
          <w:rFonts w:cs="Times New Roman"/>
          <w:b/>
        </w:rPr>
        <w:t>Medical Affairs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6" w:history="1">
        <w:r w:rsidRPr="004A0466">
          <w:rPr>
            <w:rStyle w:val="Hyperlink"/>
            <w:rFonts w:cs="Times New Roman"/>
          </w:rPr>
          <w:t>Senate Journal</w:t>
        </w:r>
        <w:r w:rsidRPr="004A0466">
          <w:rPr>
            <w:rStyle w:val="Hyperlink"/>
            <w:rFonts w:cs="Times New Roman"/>
          </w:rPr>
          <w:noBreakHyphen/>
          <w:t>page 45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4A0466">
        <w:rPr>
          <w:rFonts w:cs="Times New Roman"/>
          <w:b/>
        </w:rPr>
        <w:t>Medical Affairs</w:t>
      </w:r>
      <w:r>
        <w:rPr>
          <w:rFonts w:cs="Times New Roman"/>
        </w:rPr>
        <w:t xml:space="preserve"> (</w:t>
      </w:r>
      <w:hyperlink r:id="rId7" w:history="1">
        <w:r w:rsidRPr="004A0466">
          <w:rPr>
            <w:rStyle w:val="Hyperlink"/>
            <w:rFonts w:cs="Times New Roman"/>
          </w:rPr>
          <w:t>Senate Journal</w:t>
        </w:r>
        <w:r w:rsidRPr="004A0466">
          <w:rPr>
            <w:rStyle w:val="Hyperlink"/>
            <w:rFonts w:cs="Times New Roman"/>
          </w:rPr>
          <w:noBreakHyphen/>
          <w:t>page 45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with amendment </w:t>
      </w:r>
      <w:r w:rsidRPr="004A0466">
        <w:rPr>
          <w:rFonts w:cs="Times New Roman"/>
          <w:b/>
        </w:rPr>
        <w:t>Medical Affairs</w:t>
      </w:r>
      <w:r>
        <w:rPr>
          <w:rFonts w:cs="Times New Roman"/>
        </w:rPr>
        <w:t xml:space="preserve"> (</w:t>
      </w:r>
      <w:hyperlink r:id="rId8" w:history="1">
        <w:r w:rsidRPr="004A0466">
          <w:rPr>
            <w:rStyle w:val="Hyperlink"/>
            <w:rFonts w:cs="Times New Roman"/>
          </w:rPr>
          <w:t>Senate Journal</w:t>
        </w:r>
        <w:r w:rsidRPr="004A0466">
          <w:rPr>
            <w:rStyle w:val="Hyperlink"/>
            <w:rFonts w:cs="Times New Roman"/>
          </w:rPr>
          <w:noBreakHyphen/>
          <w:t>page 4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1/24/2019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Committee Amendment Adopted (</w:t>
      </w:r>
      <w:hyperlink r:id="rId9" w:history="1">
        <w:r w:rsidRPr="004A0466">
          <w:rPr>
            <w:rStyle w:val="Hyperlink"/>
            <w:rFonts w:cs="Times New Roman"/>
          </w:rPr>
          <w:t>Senate Journal</w:t>
        </w:r>
        <w:r w:rsidRPr="004A0466">
          <w:rPr>
            <w:rStyle w:val="Hyperlink"/>
            <w:rFonts w:cs="Times New Roman"/>
          </w:rPr>
          <w:noBreakHyphen/>
          <w:t>page 28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1/24/2019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Amended (</w:t>
      </w:r>
      <w:hyperlink r:id="rId10" w:history="1">
        <w:r w:rsidRPr="004A0466">
          <w:rPr>
            <w:rStyle w:val="Hyperlink"/>
            <w:rFonts w:cs="Times New Roman"/>
          </w:rPr>
          <w:t>Senate Journal</w:t>
        </w:r>
        <w:r w:rsidRPr="004A0466">
          <w:rPr>
            <w:rStyle w:val="Hyperlink"/>
            <w:rFonts w:cs="Times New Roman"/>
          </w:rPr>
          <w:noBreakHyphen/>
          <w:t>page 28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1/24/2019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1" w:history="1">
        <w:r w:rsidRPr="004A0466">
          <w:rPr>
            <w:rStyle w:val="Hyperlink"/>
            <w:rFonts w:cs="Times New Roman"/>
          </w:rPr>
          <w:t>Senate Journal</w:t>
        </w:r>
        <w:r w:rsidRPr="004A0466">
          <w:rPr>
            <w:rStyle w:val="Hyperlink"/>
            <w:rFonts w:cs="Times New Roman"/>
          </w:rPr>
          <w:noBreakHyphen/>
          <w:t>page 28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1/25/2019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sent to House (</w:t>
      </w:r>
      <w:hyperlink r:id="rId12" w:history="1">
        <w:r w:rsidRPr="004A0466">
          <w:rPr>
            <w:rStyle w:val="Hyperlink"/>
            <w:rFonts w:cs="Times New Roman"/>
          </w:rPr>
          <w:t>Senate Journal</w:t>
        </w:r>
        <w:r w:rsidRPr="004A0466">
          <w:rPr>
            <w:rStyle w:val="Hyperlink"/>
            <w:rFonts w:cs="Times New Roman"/>
          </w:rPr>
          <w:noBreakHyphen/>
          <w:t>page 23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43  Nays</w:t>
      </w:r>
      <w:r>
        <w:rPr>
          <w:rFonts w:cs="Times New Roman"/>
        </w:rPr>
        <w:noBreakHyphen/>
        <w:t>0 (</w:t>
      </w:r>
      <w:hyperlink r:id="rId13" w:history="1">
        <w:r w:rsidRPr="004A0466">
          <w:rPr>
            <w:rStyle w:val="Hyperlink"/>
            <w:rFonts w:cs="Times New Roman"/>
          </w:rPr>
          <w:t>Senate Journal</w:t>
        </w:r>
        <w:r w:rsidRPr="004A0466">
          <w:rPr>
            <w:rStyle w:val="Hyperlink"/>
            <w:rFonts w:cs="Times New Roman"/>
          </w:rPr>
          <w:noBreakHyphen/>
          <w:t>page 23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1/30/2019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14" w:history="1">
        <w:r w:rsidRPr="004A0466">
          <w:rPr>
            <w:rStyle w:val="Hyperlink"/>
            <w:rFonts w:cs="Times New Roman"/>
          </w:rPr>
          <w:t>House Journal</w:t>
        </w:r>
        <w:r w:rsidRPr="004A0466">
          <w:rPr>
            <w:rStyle w:val="Hyperlink"/>
            <w:rFonts w:cs="Times New Roman"/>
          </w:rPr>
          <w:noBreakHyphen/>
          <w:t>page 6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1/30/2019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4A0466">
        <w:rPr>
          <w:rFonts w:cs="Times New Roman"/>
          <w:b/>
        </w:rPr>
        <w:t>Medical, Military, Public and Municipal Affairs</w:t>
      </w:r>
      <w:r>
        <w:rPr>
          <w:rFonts w:cs="Times New Roman"/>
        </w:rPr>
        <w:t xml:space="preserve"> (</w:t>
      </w:r>
      <w:hyperlink r:id="rId15" w:history="1">
        <w:r w:rsidRPr="004A0466">
          <w:rPr>
            <w:rStyle w:val="Hyperlink"/>
            <w:rFonts w:cs="Times New Roman"/>
          </w:rPr>
          <w:t>House Journal</w:t>
        </w:r>
        <w:r w:rsidRPr="004A0466">
          <w:rPr>
            <w:rStyle w:val="Hyperlink"/>
            <w:rFonts w:cs="Times New Roman"/>
          </w:rPr>
          <w:noBreakHyphen/>
          <w:t>page 6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with amendment </w:t>
      </w:r>
      <w:r w:rsidRPr="004A0466">
        <w:rPr>
          <w:rFonts w:cs="Times New Roman"/>
          <w:b/>
        </w:rPr>
        <w:t>Medical, Military, Public and Municipal Affairs</w:t>
      </w:r>
      <w:r>
        <w:rPr>
          <w:rFonts w:cs="Times New Roman"/>
        </w:rPr>
        <w:t xml:space="preserve"> (</w:t>
      </w:r>
      <w:hyperlink r:id="rId16" w:history="1">
        <w:r w:rsidRPr="004A0466">
          <w:rPr>
            <w:rStyle w:val="Hyperlink"/>
            <w:rFonts w:cs="Times New Roman"/>
          </w:rPr>
          <w:t>House Journal</w:t>
        </w:r>
        <w:r w:rsidRPr="004A0466">
          <w:rPr>
            <w:rStyle w:val="Hyperlink"/>
            <w:rFonts w:cs="Times New Roman"/>
          </w:rPr>
          <w:noBreakHyphen/>
          <w:t>page 27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17" w:history="1">
        <w:r w:rsidRPr="004A0466">
          <w:rPr>
            <w:rStyle w:val="Hyperlink"/>
            <w:rFonts w:cs="Times New Roman"/>
          </w:rPr>
          <w:t>House Journal</w:t>
        </w:r>
        <w:r w:rsidRPr="004A0466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8" w:history="1">
        <w:r w:rsidRPr="004A0466">
          <w:rPr>
            <w:rStyle w:val="Hyperlink"/>
            <w:rFonts w:cs="Times New Roman"/>
          </w:rPr>
          <w:t>House Journal</w:t>
        </w:r>
        <w:r w:rsidRPr="004A0466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106  Nays</w:t>
      </w:r>
      <w:r>
        <w:rPr>
          <w:rFonts w:cs="Times New Roman"/>
        </w:rPr>
        <w:noBreakHyphen/>
        <w:t>0 (</w:t>
      </w:r>
      <w:hyperlink r:id="rId19" w:history="1">
        <w:r w:rsidRPr="004A0466">
          <w:rPr>
            <w:rStyle w:val="Hyperlink"/>
            <w:rFonts w:cs="Times New Roman"/>
          </w:rPr>
          <w:t>House Journal</w:t>
        </w:r>
        <w:r w:rsidRPr="004A0466">
          <w:rPr>
            <w:rStyle w:val="Hyperlink"/>
            <w:rFonts w:cs="Times New Roman"/>
          </w:rPr>
          <w:noBreakHyphen/>
          <w:t>page 15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returned to Senate with amendments (</w:t>
      </w:r>
      <w:hyperlink r:id="rId20" w:history="1">
        <w:r w:rsidRPr="004A0466">
          <w:rPr>
            <w:rStyle w:val="Hyperlink"/>
            <w:rFonts w:cs="Times New Roman"/>
          </w:rPr>
          <w:t>House Journal</w:t>
        </w:r>
        <w:r w:rsidRPr="004A0466">
          <w:rPr>
            <w:rStyle w:val="Hyperlink"/>
            <w:rFonts w:cs="Times New Roman"/>
          </w:rPr>
          <w:noBreakHyphen/>
          <w:t>page 46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Non</w:t>
      </w:r>
      <w:r>
        <w:rPr>
          <w:rFonts w:cs="Times New Roman"/>
        </w:rPr>
        <w:noBreakHyphen/>
        <w:t>concurrence in House amendment (</w:t>
      </w:r>
      <w:hyperlink r:id="rId21" w:history="1">
        <w:r w:rsidRPr="004A0466">
          <w:rPr>
            <w:rStyle w:val="Hyperlink"/>
            <w:rFonts w:cs="Times New Roman"/>
          </w:rPr>
          <w:t>Senate Journal</w:t>
        </w:r>
        <w:r w:rsidRPr="004A0466">
          <w:rPr>
            <w:rStyle w:val="Hyperlink"/>
            <w:rFonts w:cs="Times New Roman"/>
          </w:rPr>
          <w:noBreakHyphen/>
          <w:t>page 110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0  Nays</w:t>
      </w:r>
      <w:r>
        <w:rPr>
          <w:rFonts w:cs="Times New Roman"/>
        </w:rPr>
        <w:noBreakHyphen/>
        <w:t>39 (</w:t>
      </w:r>
      <w:hyperlink r:id="rId22" w:history="1">
        <w:r w:rsidRPr="004A0466">
          <w:rPr>
            <w:rStyle w:val="Hyperlink"/>
            <w:rFonts w:cs="Times New Roman"/>
          </w:rPr>
          <w:t>Senate Journal</w:t>
        </w:r>
        <w:r w:rsidRPr="004A0466">
          <w:rPr>
            <w:rStyle w:val="Hyperlink"/>
            <w:rFonts w:cs="Times New Roman"/>
          </w:rPr>
          <w:noBreakHyphen/>
          <w:t>page 110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1/15/2020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House insists upon amendment and conference committee appointed Reps.  Ridgeway, Spires, and Parks (</w:t>
      </w:r>
      <w:hyperlink r:id="rId23" w:history="1">
        <w:r w:rsidRPr="004A0466">
          <w:rPr>
            <w:rStyle w:val="Hyperlink"/>
            <w:rFonts w:cs="Times New Roman"/>
          </w:rPr>
          <w:t>House Journal</w:t>
        </w:r>
        <w:r w:rsidRPr="004A0466">
          <w:rPr>
            <w:rStyle w:val="Hyperlink"/>
            <w:rFonts w:cs="Times New Roman"/>
          </w:rPr>
          <w:noBreakHyphen/>
          <w:t>page 83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Conference committee appointed  Alexander, Cromer, and Scott (</w:t>
      </w:r>
      <w:hyperlink r:id="rId24" w:history="1">
        <w:r w:rsidRPr="004A0466">
          <w:rPr>
            <w:rStyle w:val="Hyperlink"/>
            <w:rFonts w:cs="Times New Roman"/>
          </w:rPr>
          <w:t>Senate Journal</w:t>
        </w:r>
        <w:r w:rsidRPr="004A0466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Conference report received and adopted (</w:t>
      </w:r>
      <w:hyperlink r:id="rId25" w:history="1">
        <w:r w:rsidRPr="004A0466">
          <w:rPr>
            <w:rStyle w:val="Hyperlink"/>
            <w:rFonts w:cs="Times New Roman"/>
          </w:rPr>
          <w:t>Senate Journal</w:t>
        </w:r>
        <w:r w:rsidRPr="004A0466">
          <w:rPr>
            <w:rStyle w:val="Hyperlink"/>
            <w:rFonts w:cs="Times New Roman"/>
          </w:rPr>
          <w:noBreakHyphen/>
          <w:t>page 13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39  Nays</w:t>
      </w:r>
      <w:r>
        <w:rPr>
          <w:rFonts w:cs="Times New Roman"/>
        </w:rPr>
        <w:noBreakHyphen/>
        <w:t>0 (</w:t>
      </w:r>
      <w:hyperlink r:id="rId26" w:history="1">
        <w:r w:rsidRPr="004A0466">
          <w:rPr>
            <w:rStyle w:val="Hyperlink"/>
            <w:rFonts w:cs="Times New Roman"/>
          </w:rPr>
          <w:t>Senate Journal</w:t>
        </w:r>
        <w:r w:rsidRPr="004A0466">
          <w:rPr>
            <w:rStyle w:val="Hyperlink"/>
            <w:rFonts w:cs="Times New Roman"/>
          </w:rPr>
          <w:noBreakHyphen/>
          <w:t>page 13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Conference report adopted (</w:t>
      </w:r>
      <w:hyperlink r:id="rId27" w:history="1">
        <w:r w:rsidRPr="004A0466">
          <w:rPr>
            <w:rStyle w:val="Hyperlink"/>
            <w:rFonts w:cs="Times New Roman"/>
          </w:rPr>
          <w:t>House Journal</w:t>
        </w:r>
        <w:r w:rsidRPr="004A0466">
          <w:rPr>
            <w:rStyle w:val="Hyperlink"/>
            <w:rFonts w:cs="Times New Roman"/>
          </w:rPr>
          <w:noBreakHyphen/>
          <w:t>page 49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106  Nays</w:t>
      </w:r>
      <w:r>
        <w:rPr>
          <w:rFonts w:cs="Times New Roman"/>
        </w:rPr>
        <w:noBreakHyphen/>
        <w:t>0 (</w:t>
      </w:r>
      <w:hyperlink r:id="rId28" w:history="1">
        <w:r w:rsidRPr="004A0466">
          <w:rPr>
            <w:rStyle w:val="Hyperlink"/>
            <w:rFonts w:cs="Times New Roman"/>
          </w:rPr>
          <w:t>House Journal</w:t>
        </w:r>
        <w:r w:rsidRPr="004A0466">
          <w:rPr>
            <w:rStyle w:val="Hyperlink"/>
            <w:rFonts w:cs="Times New Roman"/>
          </w:rPr>
          <w:noBreakHyphen/>
          <w:t>page 51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3/4/2020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Ordered enrolled for ratification (</w:t>
      </w:r>
      <w:hyperlink r:id="rId29" w:history="1">
        <w:r w:rsidRPr="004A0466">
          <w:rPr>
            <w:rStyle w:val="Hyperlink"/>
            <w:rFonts w:cs="Times New Roman"/>
          </w:rPr>
          <w:t>Senate Journal</w:t>
        </w:r>
        <w:r w:rsidRPr="004A0466">
          <w:rPr>
            <w:rStyle w:val="Hyperlink"/>
            <w:rFonts w:cs="Times New Roman"/>
          </w:rPr>
          <w:noBreakHyphen/>
          <w:t>page 8</w:t>
        </w:r>
      </w:hyperlink>
      <w:r>
        <w:rPr>
          <w:rFonts w:cs="Times New Roman"/>
        </w:rPr>
        <w:t>)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3/19/2020</w:t>
      </w:r>
      <w:r>
        <w:rPr>
          <w:rFonts w:cs="Times New Roman"/>
        </w:rPr>
        <w:tab/>
      </w:r>
      <w:r>
        <w:rPr>
          <w:rFonts w:cs="Times New Roman"/>
        </w:rPr>
        <w:tab/>
        <w:t>Ratified R  119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3/24/2020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3/26/2020</w:t>
      </w:r>
      <w:r>
        <w:rPr>
          <w:rFonts w:cs="Times New Roman"/>
        </w:rPr>
        <w:tab/>
      </w:r>
      <w:r>
        <w:rPr>
          <w:rFonts w:cs="Times New Roman"/>
        </w:rPr>
        <w:tab/>
        <w:t>Effective date  03/24/20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3/26/2020</w:t>
      </w:r>
      <w:r>
        <w:rPr>
          <w:rFonts w:cs="Times New Roman"/>
        </w:rPr>
        <w:tab/>
      </w:r>
      <w:r>
        <w:rPr>
          <w:rFonts w:cs="Times New Roman"/>
        </w:rPr>
        <w:tab/>
        <w:t>Act No.  117</w:t>
      </w:r>
    </w:p>
    <w:p w:rsidR="00911CF5" w:rsidRDefault="00911CF5" w:rsidP="00911CF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04371" w:rsidRPr="00D04371" w:rsidRDefault="00D04371" w:rsidP="00D0437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D04371">
        <w:rPr>
          <w:rFonts w:cs="Times New Roman"/>
        </w:rPr>
        <w:t xml:space="preserve">View the latest </w:t>
      </w:r>
      <w:hyperlink r:id="rId30" w:history="1">
        <w:r w:rsidRPr="00D04371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D04371">
        <w:rPr>
          <w:rFonts w:cs="Times New Roman"/>
        </w:rPr>
        <w:t xml:space="preserve"> at the website</w:t>
      </w:r>
    </w:p>
    <w:p w:rsidR="00D04371" w:rsidRPr="00D04371" w:rsidRDefault="00D04371" w:rsidP="00D0437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04371" w:rsidRPr="00D04371" w:rsidRDefault="00D04371" w:rsidP="00D0437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04371">
        <w:rPr>
          <w:rFonts w:cs="Times New Roman"/>
          <w:b/>
        </w:rPr>
        <w:t>VERSIONS OF THIS BILL</w:t>
      </w:r>
    </w:p>
    <w:p w:rsidR="00D04371" w:rsidRPr="00D04371" w:rsidRDefault="00D04371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04371" w:rsidRPr="00D04371" w:rsidRDefault="0097404F" w:rsidP="00D0437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1" w:history="1">
        <w:r w:rsidR="00D04371" w:rsidRPr="00D04371">
          <w:rPr>
            <w:rFonts w:cs="Times New Roman"/>
            <w:color w:val="0000FF" w:themeColor="hyperlink"/>
            <w:u w:val="single"/>
          </w:rPr>
          <w:t>12/12/2018</w:t>
        </w:r>
      </w:hyperlink>
    </w:p>
    <w:p w:rsidR="00D04371" w:rsidRPr="00D04371" w:rsidRDefault="0097404F" w:rsidP="00D0437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2" w:history="1">
        <w:r w:rsidR="00D04371" w:rsidRPr="00D04371">
          <w:rPr>
            <w:rFonts w:cs="Times New Roman"/>
            <w:color w:val="0000FF" w:themeColor="hyperlink"/>
            <w:u w:val="single"/>
          </w:rPr>
          <w:t>1/17/2019</w:t>
        </w:r>
      </w:hyperlink>
    </w:p>
    <w:p w:rsidR="00D04371" w:rsidRPr="00D04371" w:rsidRDefault="0097404F" w:rsidP="00D0437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3" w:history="1">
        <w:r w:rsidR="00D04371" w:rsidRPr="00D04371">
          <w:rPr>
            <w:rFonts w:cs="Times New Roman"/>
            <w:color w:val="0000FF" w:themeColor="hyperlink"/>
            <w:u w:val="single"/>
          </w:rPr>
          <w:t>1/25/2019</w:t>
        </w:r>
      </w:hyperlink>
    </w:p>
    <w:p w:rsidR="00D04371" w:rsidRPr="00D04371" w:rsidRDefault="0097404F" w:rsidP="00D0437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4" w:history="1">
        <w:r w:rsidR="00D04371" w:rsidRPr="00D04371">
          <w:rPr>
            <w:rFonts w:cs="Times New Roman"/>
            <w:color w:val="0000FF" w:themeColor="hyperlink"/>
            <w:u w:val="single"/>
          </w:rPr>
          <w:t>5/1/2019</w:t>
        </w:r>
      </w:hyperlink>
    </w:p>
    <w:p w:rsidR="00D04371" w:rsidRPr="00D04371" w:rsidRDefault="0097404F" w:rsidP="00D0437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5" w:history="1">
        <w:r w:rsidR="00D04371" w:rsidRPr="00D04371">
          <w:rPr>
            <w:rFonts w:cs="Times New Roman"/>
            <w:color w:val="0000FF" w:themeColor="hyperlink"/>
            <w:u w:val="single"/>
          </w:rPr>
          <w:t>5/7/2019</w:t>
        </w:r>
      </w:hyperlink>
    </w:p>
    <w:p w:rsidR="00D04371" w:rsidRPr="00D04371" w:rsidRDefault="0097404F" w:rsidP="00D0437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6" w:history="1">
        <w:r w:rsidR="00D04371" w:rsidRPr="00D04371">
          <w:rPr>
            <w:rFonts w:cs="Times New Roman"/>
            <w:color w:val="0000FF" w:themeColor="hyperlink"/>
            <w:u w:val="single"/>
          </w:rPr>
          <w:t>3/3/2020</w:t>
        </w:r>
      </w:hyperlink>
    </w:p>
    <w:p w:rsidR="00D04371" w:rsidRPr="00D04371" w:rsidRDefault="00D04371" w:rsidP="00D0437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04371" w:rsidRDefault="00D04371" w:rsidP="00D0437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D04371" w:rsidSect="00D04371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F008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(A117, R119, S16)</w:t>
      </w:r>
    </w:p>
    <w:p w:rsidR="007F0086" w:rsidRPr="008836A5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F0086" w:rsidRPr="00D04371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D04371">
        <w:rPr>
          <w:rFonts w:cs="Times New Roman"/>
          <w:b/>
          <w:color w:val="000000" w:themeColor="text1"/>
          <w:szCs w:val="36"/>
        </w:rPr>
        <w:t xml:space="preserve">AN ACT </w:t>
      </w:r>
      <w:r w:rsidRPr="00D04371">
        <w:rPr>
          <w:rFonts w:eastAsia="Times New Roman" w:cs="Times New Roman"/>
          <w:b/>
        </w:rPr>
        <w:t>TO AMEND SECTION 40</w:t>
      </w:r>
      <w:r w:rsidRPr="00D04371">
        <w:rPr>
          <w:rFonts w:eastAsia="Times New Roman" w:cs="Times New Roman"/>
          <w:b/>
        </w:rPr>
        <w:noBreakHyphen/>
        <w:t>43</w:t>
      </w:r>
      <w:r w:rsidRPr="00D04371">
        <w:rPr>
          <w:rFonts w:eastAsia="Times New Roman" w:cs="Times New Roman"/>
          <w:b/>
        </w:rPr>
        <w:noBreakHyphen/>
        <w:t>86, AS AMENDED, CODE OF LAWS OF SOUTH CAROLINA, 1976, RELATING TO EMERGENCY REFILLS OF PRESCRIPTIONS BY PHARMACISTS, SO AS TO INCREASE THE AMOUNT OF A PRESCRIPTION THAT MAY BE REFILLED WHEN AUTHORIZATION FROM THE PRESCRIBER IS NOT OBTAINABLE FROM A TEN</w:t>
      </w:r>
      <w:r w:rsidRPr="00D04371">
        <w:rPr>
          <w:rFonts w:eastAsia="Times New Roman" w:cs="Times New Roman"/>
          <w:b/>
        </w:rPr>
        <w:noBreakHyphen/>
        <w:t>DAY SUPPLY TO A FOURTEEN</w:t>
      </w:r>
      <w:r w:rsidRPr="00D04371">
        <w:rPr>
          <w:rFonts w:eastAsia="Times New Roman" w:cs="Times New Roman"/>
          <w:b/>
        </w:rPr>
        <w:noBreakHyphen/>
        <w:t>DAY SUPPLY, TO PROVIDE RELATED LABELING REQUIREMENTS, AND TO PROVIDE EXCEPTIONS TO ACCOMMODATE CERTAIN PACKAGING CONSTRAINTS.</w:t>
      </w:r>
    </w:p>
    <w:p w:rsidR="007F0086" w:rsidRPr="00DC2B1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  <w:r w:rsidRPr="00DC2B16">
        <w:rPr>
          <w:rFonts w:eastAsia="Times New Roman" w:cs="Times New Roman"/>
        </w:rPr>
        <w:tab/>
      </w:r>
    </w:p>
    <w:p w:rsidR="007F0086" w:rsidRPr="00DC2B1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DC2B16">
        <w:rPr>
          <w:rFonts w:eastAsia="Times New Roman" w:cs="Times New Roman"/>
        </w:rPr>
        <w:t>Be it enacted by the General Assembly of the State of South Carolina:</w:t>
      </w:r>
    </w:p>
    <w:p w:rsidR="007F008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</w:p>
    <w:p w:rsidR="007F0086" w:rsidRPr="009A75F8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 w:rsidRPr="009A75F8">
        <w:rPr>
          <w:rFonts w:eastAsia="Times New Roman" w:cs="Times New Roman"/>
          <w:b/>
        </w:rPr>
        <w:t>Fourteen-day supplies, labels, exceptions</w:t>
      </w:r>
    </w:p>
    <w:p w:rsidR="007F0086" w:rsidRPr="00DC2B1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F0086" w:rsidRPr="00DC2B1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DC2B16">
        <w:rPr>
          <w:rFonts w:eastAsia="Times New Roman" w:cs="Times New Roman"/>
        </w:rPr>
        <w:t>SECTION</w:t>
      </w:r>
      <w:r w:rsidRPr="00DC2B16">
        <w:rPr>
          <w:rFonts w:eastAsia="Times New Roman" w:cs="Times New Roman"/>
        </w:rPr>
        <w:tab/>
        <w:t>1.</w:t>
      </w:r>
      <w:r w:rsidRPr="00DC2B16">
        <w:rPr>
          <w:rFonts w:eastAsia="Times New Roman" w:cs="Times New Roman"/>
        </w:rPr>
        <w:tab/>
        <w:t>Section 40</w:t>
      </w:r>
      <w:r w:rsidRPr="00DC2B16">
        <w:rPr>
          <w:rFonts w:eastAsia="Times New Roman" w:cs="Times New Roman"/>
        </w:rPr>
        <w:noBreakHyphen/>
        <w:t>43</w:t>
      </w:r>
      <w:r w:rsidRPr="00DC2B16">
        <w:rPr>
          <w:rFonts w:eastAsia="Times New Roman" w:cs="Times New Roman"/>
        </w:rPr>
        <w:noBreakHyphen/>
        <w:t>86(P) of the 1976 Code is amended to read:</w:t>
      </w:r>
    </w:p>
    <w:p w:rsidR="007F008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F0086" w:rsidRPr="00DC2B1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DC2B16">
        <w:rPr>
          <w:rFonts w:eastAsia="Times New Roman" w:cs="Times New Roman"/>
        </w:rPr>
        <w:tab/>
      </w:r>
      <w:r w:rsidRPr="00DC2B16">
        <w:rPr>
          <w:rFonts w:eastAsia="Calibri" w:cs="Times New Roman"/>
          <w:color w:val="000000"/>
          <w:u w:color="000000"/>
        </w:rPr>
        <w:t>“(P)</w:t>
      </w:r>
      <w:r w:rsidRPr="00DC2B16">
        <w:rPr>
          <w:rFonts w:eastAsia="Calibri" w:cs="Times New Roman"/>
          <w:color w:val="000000"/>
          <w:u w:color="000000"/>
        </w:rPr>
        <w:tab/>
        <w:t>If a pharmacist receives a request for a prescription refill and the pharmacist is unable to obtain refill authorization from the prescriber, the pharmacist may dispense, once within a twelve</w:t>
      </w:r>
      <w:r w:rsidRPr="00DC2B16">
        <w:rPr>
          <w:rFonts w:eastAsia="Calibri" w:cs="Times New Roman"/>
          <w:color w:val="000000"/>
          <w:u w:color="000000"/>
        </w:rPr>
        <w:noBreakHyphen/>
        <w:t xml:space="preserve">month period, an emergency refill of up to a </w:t>
      </w:r>
      <w:r w:rsidRPr="00DC2B16">
        <w:rPr>
          <w:rFonts w:eastAsia="Calibri" w:cs="Times New Roman"/>
          <w:color w:val="000000"/>
        </w:rPr>
        <w:t>fourteen</w:t>
      </w:r>
      <w:r w:rsidRPr="00DC2B16">
        <w:rPr>
          <w:rFonts w:eastAsia="Calibri" w:cs="Times New Roman"/>
          <w:color w:val="000000"/>
        </w:rPr>
        <w:noBreakHyphen/>
        <w:t>day</w:t>
      </w:r>
      <w:r w:rsidRPr="00DC2B16">
        <w:rPr>
          <w:rFonts w:eastAsia="Calibri" w:cs="Times New Roman"/>
          <w:color w:val="000000"/>
          <w:u w:color="000000"/>
        </w:rPr>
        <w:t xml:space="preserve"> supply of the prescribed medication if:</w:t>
      </w:r>
    </w:p>
    <w:p w:rsidR="007F0086" w:rsidRPr="00DC2B1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DC2B16">
        <w:rPr>
          <w:rFonts w:eastAsia="Calibri" w:cs="Times New Roman"/>
          <w:color w:val="000000"/>
          <w:u w:color="000000"/>
        </w:rPr>
        <w:tab/>
      </w:r>
      <w:r w:rsidRPr="00DC2B16">
        <w:rPr>
          <w:rFonts w:eastAsia="Calibri" w:cs="Times New Roman"/>
          <w:color w:val="000000"/>
          <w:u w:color="000000"/>
        </w:rPr>
        <w:tab/>
        <w:t>(1)</w:t>
      </w:r>
      <w:r w:rsidRPr="00DC2B16">
        <w:rPr>
          <w:rFonts w:eastAsia="Calibri" w:cs="Times New Roman"/>
          <w:color w:val="000000"/>
          <w:u w:color="000000"/>
        </w:rPr>
        <w:tab/>
        <w:t>the prescription is not for a controlled substance;</w:t>
      </w:r>
    </w:p>
    <w:p w:rsidR="007F0086" w:rsidRPr="00DC2B1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DC2B16">
        <w:rPr>
          <w:rFonts w:eastAsia="Calibri" w:cs="Times New Roman"/>
          <w:color w:val="000000"/>
          <w:u w:color="000000"/>
        </w:rPr>
        <w:tab/>
      </w:r>
      <w:r w:rsidRPr="00DC2B16">
        <w:rPr>
          <w:rFonts w:eastAsia="Calibri" w:cs="Times New Roman"/>
          <w:color w:val="000000"/>
          <w:u w:color="000000"/>
        </w:rPr>
        <w:tab/>
        <w:t>(2)</w:t>
      </w:r>
      <w:r w:rsidRPr="00DC2B16">
        <w:rPr>
          <w:rFonts w:eastAsia="Calibri" w:cs="Times New Roman"/>
          <w:color w:val="000000"/>
          <w:u w:color="000000"/>
        </w:rPr>
        <w:tab/>
        <w:t>the medication is essential to the maintenance of life or to the continuation of therapy;</w:t>
      </w:r>
    </w:p>
    <w:p w:rsidR="007F0086" w:rsidRPr="00DC2B1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DC2B16">
        <w:rPr>
          <w:rFonts w:eastAsia="Calibri" w:cs="Times New Roman"/>
          <w:color w:val="000000"/>
          <w:u w:color="000000"/>
        </w:rPr>
        <w:tab/>
      </w:r>
      <w:r w:rsidRPr="00DC2B16">
        <w:rPr>
          <w:rFonts w:eastAsia="Calibri" w:cs="Times New Roman"/>
          <w:color w:val="000000"/>
          <w:u w:color="000000"/>
        </w:rPr>
        <w:tab/>
        <w:t>(3)</w:t>
      </w:r>
      <w:r w:rsidRPr="00DC2B16">
        <w:rPr>
          <w:rFonts w:eastAsia="Calibri" w:cs="Times New Roman"/>
          <w:color w:val="000000"/>
          <w:u w:color="000000"/>
        </w:rPr>
        <w:tab/>
        <w:t xml:space="preserve">in the pharmacist’s professional judgment, continuing the therapy for up to </w:t>
      </w:r>
      <w:r w:rsidRPr="00DC2B16">
        <w:rPr>
          <w:rFonts w:eastAsia="Calibri" w:cs="Times New Roman"/>
          <w:color w:val="000000"/>
        </w:rPr>
        <w:t xml:space="preserve">fourteen </w:t>
      </w:r>
      <w:r w:rsidRPr="00DC2B16">
        <w:rPr>
          <w:rFonts w:eastAsia="Calibri" w:cs="Times New Roman"/>
          <w:color w:val="000000"/>
          <w:u w:color="000000"/>
        </w:rPr>
        <w:t>days will produce no undesirable health consequences or cause physical or mental discomfort;</w:t>
      </w:r>
    </w:p>
    <w:p w:rsidR="007F0086" w:rsidRPr="00DC2B1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DC2B16">
        <w:rPr>
          <w:rFonts w:eastAsia="Calibri" w:cs="Times New Roman"/>
          <w:color w:val="000000"/>
          <w:u w:color="000000"/>
        </w:rPr>
        <w:tab/>
      </w:r>
      <w:r w:rsidRPr="00DC2B16">
        <w:rPr>
          <w:rFonts w:eastAsia="Calibri" w:cs="Times New Roman"/>
          <w:color w:val="000000"/>
          <w:u w:color="000000"/>
        </w:rPr>
        <w:tab/>
        <w:t>(4)</w:t>
      </w:r>
      <w:r w:rsidRPr="00DC2B16">
        <w:rPr>
          <w:rFonts w:eastAsia="Calibri" w:cs="Times New Roman"/>
          <w:color w:val="000000"/>
          <w:u w:color="000000"/>
        </w:rPr>
        <w:tab/>
        <w:t>the pharmacist properly records the dispensing; and</w:t>
      </w:r>
    </w:p>
    <w:p w:rsidR="007F0086" w:rsidRPr="00DC2B1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DC2B16">
        <w:rPr>
          <w:rFonts w:eastAsia="Calibri" w:cs="Times New Roman"/>
          <w:color w:val="000000"/>
          <w:u w:color="000000"/>
        </w:rPr>
        <w:tab/>
      </w:r>
      <w:r w:rsidRPr="00DC2B16">
        <w:rPr>
          <w:rFonts w:eastAsia="Calibri" w:cs="Times New Roman"/>
          <w:color w:val="000000"/>
          <w:u w:color="000000"/>
        </w:rPr>
        <w:tab/>
        <w:t>(5)</w:t>
      </w:r>
      <w:r w:rsidRPr="00DC2B16">
        <w:rPr>
          <w:rFonts w:eastAsia="Calibri" w:cs="Times New Roman"/>
          <w:color w:val="000000"/>
          <w:u w:color="000000"/>
        </w:rPr>
        <w:tab/>
        <w:t xml:space="preserve">the dispensing pharmacist notifies the prescriber of the refill and the amount of the refill, not to exceed a </w:t>
      </w:r>
      <w:r w:rsidRPr="00DC2B16">
        <w:rPr>
          <w:rFonts w:eastAsia="Calibri" w:cs="Times New Roman"/>
          <w:color w:val="000000"/>
        </w:rPr>
        <w:t>fourteen</w:t>
      </w:r>
      <w:r w:rsidRPr="00DC2B16">
        <w:rPr>
          <w:rFonts w:eastAsia="Calibri" w:cs="Times New Roman"/>
          <w:color w:val="000000"/>
        </w:rPr>
        <w:noBreakHyphen/>
        <w:t>day</w:t>
      </w:r>
      <w:r w:rsidRPr="00DC2B16">
        <w:rPr>
          <w:rFonts w:eastAsia="Calibri" w:cs="Times New Roman"/>
          <w:color w:val="000000"/>
          <w:u w:color="000000"/>
        </w:rPr>
        <w:t xml:space="preserve"> supply, within a reasonable time, but no later than ten days after the once in twelve months refill dispensing.</w:t>
      </w:r>
    </w:p>
    <w:p w:rsidR="007F0086" w:rsidRPr="00DC2B1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DC2B16">
        <w:rPr>
          <w:rFonts w:eastAsia="Times New Roman" w:cs="Times New Roman"/>
          <w:snapToGrid w:val="0"/>
          <w:szCs w:val="20"/>
        </w:rPr>
        <w:tab/>
        <w:t>In the event that a pharmacist is unable to dispense an emergency refill for the time period specified in this subsection due to the medication’s packaging, the pharmacist is permitted to dispense up to a thirty</w:t>
      </w:r>
      <w:r w:rsidRPr="00DC2B16">
        <w:rPr>
          <w:rFonts w:eastAsia="Times New Roman" w:cs="Times New Roman"/>
          <w:snapToGrid w:val="0"/>
          <w:szCs w:val="20"/>
        </w:rPr>
        <w:noBreakHyphen/>
        <w:t>day quantity of the medication so long as the requirements contained in this subsection are otherwise met.”</w:t>
      </w:r>
    </w:p>
    <w:p w:rsidR="007F008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7F0086" w:rsidRPr="009A75F8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  <w:snapToGrid w:val="0"/>
          <w:szCs w:val="20"/>
        </w:rPr>
      </w:pPr>
      <w:r w:rsidRPr="009A75F8">
        <w:rPr>
          <w:rFonts w:eastAsia="Times New Roman" w:cs="Times New Roman"/>
          <w:b/>
          <w:snapToGrid w:val="0"/>
          <w:szCs w:val="20"/>
        </w:rPr>
        <w:t>Time effective</w:t>
      </w:r>
    </w:p>
    <w:p w:rsidR="007F0086" w:rsidRPr="00DC2B1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7F0086" w:rsidRPr="00F9361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DC2B16">
        <w:rPr>
          <w:rFonts w:eastAsia="Times New Roman" w:cs="Times New Roman"/>
          <w:snapToGrid w:val="0"/>
          <w:szCs w:val="20"/>
        </w:rPr>
        <w:t>SECTION</w:t>
      </w:r>
      <w:r w:rsidRPr="00DC2B16">
        <w:rPr>
          <w:rFonts w:eastAsia="Times New Roman" w:cs="Times New Roman"/>
          <w:snapToGrid w:val="0"/>
          <w:szCs w:val="20"/>
        </w:rPr>
        <w:tab/>
      </w:r>
      <w:r w:rsidRPr="00DC2B16">
        <w:rPr>
          <w:rFonts w:eastAsia="Times New Roman" w:cs="Times New Roman"/>
        </w:rPr>
        <w:t>2.</w:t>
      </w:r>
      <w:r w:rsidRPr="00DC2B16">
        <w:rPr>
          <w:rFonts w:eastAsia="Times New Roman" w:cs="Times New Roman"/>
        </w:rPr>
        <w:tab/>
        <w:t>This act takes effect upon approval by the Governor.</w:t>
      </w:r>
    </w:p>
    <w:p w:rsidR="007F008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7F0086" w:rsidRDefault="007F0086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19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2020.</w:t>
      </w:r>
    </w:p>
    <w:p w:rsidR="007F0086" w:rsidRDefault="007F0086" w:rsidP="007F0086">
      <w:pPr>
        <w:jc w:val="both"/>
        <w:rPr>
          <w:color w:val="000000" w:themeColor="text1"/>
        </w:rPr>
      </w:pPr>
    </w:p>
    <w:p w:rsidR="007F0086" w:rsidRDefault="007F0086" w:rsidP="007F0086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24</w:t>
      </w:r>
      <w:r w:rsidRPr="00EC06B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2020. </w:t>
      </w:r>
    </w:p>
    <w:p w:rsidR="007F0086" w:rsidRDefault="007F0086" w:rsidP="007F0086">
      <w:pPr>
        <w:jc w:val="center"/>
        <w:rPr>
          <w:color w:val="000000" w:themeColor="text1"/>
        </w:rPr>
      </w:pPr>
    </w:p>
    <w:p w:rsidR="007F0086" w:rsidRDefault="007F0086" w:rsidP="007F0086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D04371" w:rsidRPr="00E04267" w:rsidRDefault="00D04371" w:rsidP="007F008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D04371" w:rsidRPr="00E04267" w:rsidSect="00D04371">
      <w:footerReference w:type="default" r:id="rId37"/>
      <w:footerReference w:type="first" r:id="rId38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616" w:rsidRDefault="00F93616" w:rsidP="007D5FAC">
      <w:r>
        <w:separator/>
      </w:r>
    </w:p>
  </w:endnote>
  <w:endnote w:type="continuationSeparator" w:id="0">
    <w:p w:rsidR="00F93616" w:rsidRDefault="00F93616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371" w:rsidRPr="00D04371" w:rsidRDefault="00D04371" w:rsidP="00D04371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7F008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371" w:rsidRDefault="00D043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616" w:rsidRDefault="00F93616" w:rsidP="007D5FAC">
      <w:r>
        <w:separator/>
      </w:r>
    </w:p>
  </w:footnote>
  <w:footnote w:type="continuationSeparator" w:id="0">
    <w:p w:rsidR="00F93616" w:rsidRDefault="00F93616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Beeson"/>
    <w:docVar w:name="ActBillNo" w:val="16"/>
    <w:docVar w:name="ActSecretary" w:val="Morris"/>
    <w:docVar w:name="ActSIdno" w:val="(129)  16WAB20"/>
    <w:docVar w:name="clipname" w:val="16WAB20"/>
    <w:docVar w:name="dvBillNumber" w:val="16"/>
    <w:docVar w:name="dvBillNumberPrefix" w:val="S"/>
    <w:docVar w:name="dvOriginalBody" w:val="Senate"/>
    <w:docVar w:name="OrigSENATEBillNo" w:val="16"/>
    <w:docVar w:name="SENATEACTFULLPATH" w:val="L:\COUNCIL\ACTS\16WAB20.DOCX"/>
    <w:docVar w:name="WhatActtype" w:val="AN ACT"/>
  </w:docVars>
  <w:rsids>
    <w:rsidRoot w:val="00294FF2"/>
    <w:rsid w:val="00002DE0"/>
    <w:rsid w:val="00017F29"/>
    <w:rsid w:val="00020349"/>
    <w:rsid w:val="00021B0B"/>
    <w:rsid w:val="00026F14"/>
    <w:rsid w:val="00030487"/>
    <w:rsid w:val="00040C05"/>
    <w:rsid w:val="0004579B"/>
    <w:rsid w:val="00051B4F"/>
    <w:rsid w:val="00055653"/>
    <w:rsid w:val="000604AC"/>
    <w:rsid w:val="000673E4"/>
    <w:rsid w:val="0007088D"/>
    <w:rsid w:val="000731E9"/>
    <w:rsid w:val="00074565"/>
    <w:rsid w:val="00076A1A"/>
    <w:rsid w:val="00077DA3"/>
    <w:rsid w:val="00081300"/>
    <w:rsid w:val="0008580A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0E72A4"/>
    <w:rsid w:val="000F0C3D"/>
    <w:rsid w:val="000F4902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4FF6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0805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4FF2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2F7B2D"/>
    <w:rsid w:val="00304605"/>
    <w:rsid w:val="003049A0"/>
    <w:rsid w:val="00305689"/>
    <w:rsid w:val="0031739F"/>
    <w:rsid w:val="003219FC"/>
    <w:rsid w:val="0032380E"/>
    <w:rsid w:val="00325D1F"/>
    <w:rsid w:val="00327D8E"/>
    <w:rsid w:val="003348FE"/>
    <w:rsid w:val="00334EAC"/>
    <w:rsid w:val="0034356D"/>
    <w:rsid w:val="00360108"/>
    <w:rsid w:val="00360D70"/>
    <w:rsid w:val="00364D3F"/>
    <w:rsid w:val="00366494"/>
    <w:rsid w:val="00370DA1"/>
    <w:rsid w:val="00372559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C4B0E"/>
    <w:rsid w:val="003D2A73"/>
    <w:rsid w:val="00400828"/>
    <w:rsid w:val="00407E46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5537"/>
    <w:rsid w:val="00505628"/>
    <w:rsid w:val="005065EC"/>
    <w:rsid w:val="005208D0"/>
    <w:rsid w:val="00522B8D"/>
    <w:rsid w:val="00530D7F"/>
    <w:rsid w:val="00531A4F"/>
    <w:rsid w:val="005325C5"/>
    <w:rsid w:val="0053326B"/>
    <w:rsid w:val="005342FC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0775A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8121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193C"/>
    <w:rsid w:val="00704FF9"/>
    <w:rsid w:val="007052EC"/>
    <w:rsid w:val="00707063"/>
    <w:rsid w:val="007127A6"/>
    <w:rsid w:val="007257FC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67C0"/>
    <w:rsid w:val="007A73EA"/>
    <w:rsid w:val="007B0E40"/>
    <w:rsid w:val="007B296A"/>
    <w:rsid w:val="007B2D27"/>
    <w:rsid w:val="007C3345"/>
    <w:rsid w:val="007C3D08"/>
    <w:rsid w:val="007C3EC8"/>
    <w:rsid w:val="007C7B7F"/>
    <w:rsid w:val="007D04D9"/>
    <w:rsid w:val="007D0D81"/>
    <w:rsid w:val="007D5FAC"/>
    <w:rsid w:val="007D60DE"/>
    <w:rsid w:val="007D6EB9"/>
    <w:rsid w:val="007E0436"/>
    <w:rsid w:val="007E2084"/>
    <w:rsid w:val="007E3A81"/>
    <w:rsid w:val="007F0086"/>
    <w:rsid w:val="007F3574"/>
    <w:rsid w:val="007F6631"/>
    <w:rsid w:val="007F6D46"/>
    <w:rsid w:val="007F7184"/>
    <w:rsid w:val="00800AD0"/>
    <w:rsid w:val="00801009"/>
    <w:rsid w:val="00804053"/>
    <w:rsid w:val="00821AAF"/>
    <w:rsid w:val="00832F5E"/>
    <w:rsid w:val="00834B27"/>
    <w:rsid w:val="00836D7F"/>
    <w:rsid w:val="00837CB8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3C50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1CF5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1A29"/>
    <w:rsid w:val="009A31B6"/>
    <w:rsid w:val="009A467A"/>
    <w:rsid w:val="009A75F8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110"/>
    <w:rsid w:val="00A25E64"/>
    <w:rsid w:val="00A26387"/>
    <w:rsid w:val="00A3022E"/>
    <w:rsid w:val="00A37F24"/>
    <w:rsid w:val="00A450A2"/>
    <w:rsid w:val="00A46627"/>
    <w:rsid w:val="00A475E8"/>
    <w:rsid w:val="00A512E6"/>
    <w:rsid w:val="00A61397"/>
    <w:rsid w:val="00A62F8F"/>
    <w:rsid w:val="00A64E80"/>
    <w:rsid w:val="00A73974"/>
    <w:rsid w:val="00A74007"/>
    <w:rsid w:val="00A9413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4177"/>
    <w:rsid w:val="00B80A34"/>
    <w:rsid w:val="00B83DA1"/>
    <w:rsid w:val="00B846E9"/>
    <w:rsid w:val="00BB1593"/>
    <w:rsid w:val="00BB43F6"/>
    <w:rsid w:val="00BB7B1B"/>
    <w:rsid w:val="00BC5FF9"/>
    <w:rsid w:val="00BE36EB"/>
    <w:rsid w:val="00BE41F8"/>
    <w:rsid w:val="00BE7272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0B1D"/>
    <w:rsid w:val="00C45263"/>
    <w:rsid w:val="00C46AB4"/>
    <w:rsid w:val="00C55195"/>
    <w:rsid w:val="00C7071A"/>
    <w:rsid w:val="00C73A60"/>
    <w:rsid w:val="00C74282"/>
    <w:rsid w:val="00C74E9D"/>
    <w:rsid w:val="00C82E80"/>
    <w:rsid w:val="00C837F6"/>
    <w:rsid w:val="00C91F12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CF6E7B"/>
    <w:rsid w:val="00CF74D4"/>
    <w:rsid w:val="00CF77F4"/>
    <w:rsid w:val="00D00681"/>
    <w:rsid w:val="00D04371"/>
    <w:rsid w:val="00D04DCB"/>
    <w:rsid w:val="00D1180E"/>
    <w:rsid w:val="00D132DB"/>
    <w:rsid w:val="00D13C21"/>
    <w:rsid w:val="00D16DAA"/>
    <w:rsid w:val="00D17AD0"/>
    <w:rsid w:val="00D20F47"/>
    <w:rsid w:val="00D22CF8"/>
    <w:rsid w:val="00D244C1"/>
    <w:rsid w:val="00D24F96"/>
    <w:rsid w:val="00D25595"/>
    <w:rsid w:val="00D30850"/>
    <w:rsid w:val="00D31442"/>
    <w:rsid w:val="00D32F6B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66734"/>
    <w:rsid w:val="00D76225"/>
    <w:rsid w:val="00D7706E"/>
    <w:rsid w:val="00D80303"/>
    <w:rsid w:val="00D8576C"/>
    <w:rsid w:val="00D9130B"/>
    <w:rsid w:val="00D92268"/>
    <w:rsid w:val="00D94602"/>
    <w:rsid w:val="00D958BB"/>
    <w:rsid w:val="00D9786B"/>
    <w:rsid w:val="00DA1730"/>
    <w:rsid w:val="00DA77C1"/>
    <w:rsid w:val="00DB01BE"/>
    <w:rsid w:val="00DB1297"/>
    <w:rsid w:val="00DC093F"/>
    <w:rsid w:val="00DC6CFE"/>
    <w:rsid w:val="00DC7BA4"/>
    <w:rsid w:val="00DD198F"/>
    <w:rsid w:val="00DD2595"/>
    <w:rsid w:val="00DD314B"/>
    <w:rsid w:val="00DD3B8D"/>
    <w:rsid w:val="00DD5167"/>
    <w:rsid w:val="00DD557D"/>
    <w:rsid w:val="00DE2D21"/>
    <w:rsid w:val="00DE4F89"/>
    <w:rsid w:val="00DF0E69"/>
    <w:rsid w:val="00E00FC9"/>
    <w:rsid w:val="00E02CA8"/>
    <w:rsid w:val="00E04267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96891"/>
    <w:rsid w:val="00EA03FD"/>
    <w:rsid w:val="00EA2A3A"/>
    <w:rsid w:val="00EA77B0"/>
    <w:rsid w:val="00EB223A"/>
    <w:rsid w:val="00EC47CE"/>
    <w:rsid w:val="00EC6AE8"/>
    <w:rsid w:val="00ED4871"/>
    <w:rsid w:val="00EE1307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931D3"/>
    <w:rsid w:val="00F93616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EAC4CACD-3106-4131-BAF9-A253FC65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43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9A7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E72A4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43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C4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90117.docx" TargetMode="External"/><Relationship Id="rId13" Type="http://schemas.openxmlformats.org/officeDocument/2006/relationships/hyperlink" Target="file:///h:\sj\20190129.docx" TargetMode="External"/><Relationship Id="rId18" Type="http://schemas.openxmlformats.org/officeDocument/2006/relationships/hyperlink" Target="file:///h:\hj\20190507.docx" TargetMode="External"/><Relationship Id="rId26" Type="http://schemas.openxmlformats.org/officeDocument/2006/relationships/hyperlink" Target="file:///h:\sj\20200225.docx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h:\sj\20190509.docx" TargetMode="External"/><Relationship Id="rId34" Type="http://schemas.openxmlformats.org/officeDocument/2006/relationships/hyperlink" Target="file:///p:\pprever\2019-20\16_20190501.docx" TargetMode="External"/><Relationship Id="rId7" Type="http://schemas.openxmlformats.org/officeDocument/2006/relationships/hyperlink" Target="file:///h:\sj\20190108.docx" TargetMode="External"/><Relationship Id="rId12" Type="http://schemas.openxmlformats.org/officeDocument/2006/relationships/hyperlink" Target="file:///h:\sj\20190129.docx" TargetMode="External"/><Relationship Id="rId17" Type="http://schemas.openxmlformats.org/officeDocument/2006/relationships/hyperlink" Target="file:///h:\hj\20190507.docx" TargetMode="External"/><Relationship Id="rId25" Type="http://schemas.openxmlformats.org/officeDocument/2006/relationships/hyperlink" Target="file:///h:\sj\20200225.docx" TargetMode="External"/><Relationship Id="rId33" Type="http://schemas.openxmlformats.org/officeDocument/2006/relationships/hyperlink" Target="file:///p:\pprever\2019-20\16_20190125.docx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file:///h:\hj\20190501.docx" TargetMode="External"/><Relationship Id="rId20" Type="http://schemas.openxmlformats.org/officeDocument/2006/relationships/hyperlink" Target="file:///h:\hj\20190508.docx" TargetMode="External"/><Relationship Id="rId29" Type="http://schemas.openxmlformats.org/officeDocument/2006/relationships/hyperlink" Target="file:///h:\sj\20200304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90108.docx" TargetMode="External"/><Relationship Id="rId11" Type="http://schemas.openxmlformats.org/officeDocument/2006/relationships/hyperlink" Target="file:///h:\sj\20190124.docx" TargetMode="External"/><Relationship Id="rId24" Type="http://schemas.openxmlformats.org/officeDocument/2006/relationships/hyperlink" Target="file:///h:\sj\20200128.docx" TargetMode="External"/><Relationship Id="rId32" Type="http://schemas.openxmlformats.org/officeDocument/2006/relationships/hyperlink" Target="file:///p:\pprever\2019-20\16_20190117.docx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h:\hj\20190130.docx" TargetMode="External"/><Relationship Id="rId23" Type="http://schemas.openxmlformats.org/officeDocument/2006/relationships/hyperlink" Target="file:///h:\hj\20200115.docx" TargetMode="External"/><Relationship Id="rId28" Type="http://schemas.openxmlformats.org/officeDocument/2006/relationships/hyperlink" Target="file:///h:\hj\20200303.docx" TargetMode="External"/><Relationship Id="rId36" Type="http://schemas.openxmlformats.org/officeDocument/2006/relationships/hyperlink" Target="file:///p:\pprever\2019-20\16_20200303.docx" TargetMode="External"/><Relationship Id="rId10" Type="http://schemas.openxmlformats.org/officeDocument/2006/relationships/hyperlink" Target="file:///h:\sj\20190124.docx" TargetMode="External"/><Relationship Id="rId19" Type="http://schemas.openxmlformats.org/officeDocument/2006/relationships/hyperlink" Target="file:///h:\hj\20190507.docx" TargetMode="External"/><Relationship Id="rId31" Type="http://schemas.openxmlformats.org/officeDocument/2006/relationships/hyperlink" Target="file:///p:\pprever\2019-20\16_20181212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90124.docx" TargetMode="External"/><Relationship Id="rId14" Type="http://schemas.openxmlformats.org/officeDocument/2006/relationships/hyperlink" Target="file:///h:\hj\20190130.docx" TargetMode="External"/><Relationship Id="rId22" Type="http://schemas.openxmlformats.org/officeDocument/2006/relationships/hyperlink" Target="file:///h:\sj\20190509.docx" TargetMode="External"/><Relationship Id="rId27" Type="http://schemas.openxmlformats.org/officeDocument/2006/relationships/hyperlink" Target="file:///h:\hj\20200303.docx" TargetMode="External"/><Relationship Id="rId30" Type="http://schemas.openxmlformats.org/officeDocument/2006/relationships/hyperlink" Target="http://www.scstatehouse.gov/billsearch.php?billnumbers=16&amp;session=123&amp;summary=B" TargetMode="External"/><Relationship Id="rId35" Type="http://schemas.openxmlformats.org/officeDocument/2006/relationships/hyperlink" Target="file:///p:\pprever\2019-20\16_2019050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96E49A63</Template>
  <TotalTime>0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16: Emergency prescription refills - South Carolina Legislature Online</dc:title>
  <dc:subject/>
  <dc:creator>Stacey Morris</dc:creator>
  <cp:keywords/>
  <dc:description/>
  <cp:lastModifiedBy>Lavarres Lynch</cp:lastModifiedBy>
  <cp:revision>2</cp:revision>
  <cp:lastPrinted>2020-03-04T14:01:00Z</cp:lastPrinted>
  <dcterms:created xsi:type="dcterms:W3CDTF">2020-05-20T17:51:00Z</dcterms:created>
  <dcterms:modified xsi:type="dcterms:W3CDTF">2020-05-20T17:51:00Z</dcterms:modified>
</cp:coreProperties>
</file>