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918" w:rsidRDefault="00697918" w:rsidP="00697918">
      <w:pPr>
        <w:widowControl w:val="0"/>
        <w:jc w:val="center"/>
      </w:pPr>
      <w:r w:rsidRPr="00697918">
        <w:rPr>
          <w:b/>
        </w:rPr>
        <w:t>South Carolina General Assembly</w:t>
      </w:r>
    </w:p>
    <w:p w:rsidR="00697918" w:rsidRDefault="00697918" w:rsidP="00697918">
      <w:pPr>
        <w:widowControl w:val="0"/>
        <w:jc w:val="center"/>
      </w:pPr>
      <w:r>
        <w:t>123rd Session, 2019-2020</w:t>
      </w:r>
    </w:p>
    <w:p w:rsidR="00697918" w:rsidRDefault="00697918" w:rsidP="00697918">
      <w:pPr>
        <w:widowControl w:val="0"/>
        <w:jc w:val="left"/>
      </w:pPr>
    </w:p>
    <w:p w:rsidR="00697918" w:rsidRDefault="00697918" w:rsidP="00697918">
      <w:pPr>
        <w:widowControl w:val="0"/>
        <w:jc w:val="left"/>
        <w:rPr>
          <w:b/>
        </w:rPr>
      </w:pPr>
      <w:r w:rsidRPr="00697918">
        <w:rPr>
          <w:b/>
        </w:rPr>
        <w:t>S.</w:t>
      </w:r>
      <w:r>
        <w:rPr>
          <w:b/>
        </w:rPr>
        <w:t xml:space="preserve"> </w:t>
      </w:r>
      <w:r w:rsidRPr="00697918">
        <w:rPr>
          <w:b/>
        </w:rPr>
        <w:t>22</w:t>
      </w:r>
    </w:p>
    <w:p w:rsidR="00697918" w:rsidRDefault="00697918" w:rsidP="00697918">
      <w:pPr>
        <w:widowControl w:val="0"/>
        <w:jc w:val="left"/>
        <w:rPr>
          <w:b/>
        </w:rPr>
      </w:pPr>
    </w:p>
    <w:p w:rsidR="00697918" w:rsidRDefault="00697918" w:rsidP="00697918">
      <w:pPr>
        <w:widowControl w:val="0"/>
        <w:jc w:val="left"/>
      </w:pPr>
      <w:r w:rsidRPr="00697918">
        <w:rPr>
          <w:b/>
        </w:rPr>
        <w:t>STATUS INFORMATION</w:t>
      </w:r>
    </w:p>
    <w:p w:rsidR="00697918" w:rsidRDefault="00697918" w:rsidP="00697918">
      <w:pPr>
        <w:widowControl w:val="0"/>
        <w:jc w:val="left"/>
      </w:pPr>
    </w:p>
    <w:p w:rsidR="00697918" w:rsidRDefault="00697918" w:rsidP="00697918">
      <w:pPr>
        <w:widowControl w:val="0"/>
        <w:jc w:val="left"/>
      </w:pPr>
      <w:r>
        <w:t>General Bill</w:t>
      </w:r>
    </w:p>
    <w:p w:rsidR="00697918" w:rsidRDefault="00697918" w:rsidP="00697918">
      <w:pPr>
        <w:widowControl w:val="0"/>
        <w:jc w:val="left"/>
      </w:pPr>
      <w:r>
        <w:t>Sponsors: Senators Hutto, Shealy and Jackson</w:t>
      </w:r>
    </w:p>
    <w:p w:rsidR="00697918" w:rsidRDefault="00697918" w:rsidP="00697918">
      <w:pPr>
        <w:widowControl w:val="0"/>
        <w:jc w:val="left"/>
      </w:pPr>
      <w:r>
        <w:t>Document Path: l:\council\bills\cc\15299vr19.docx</w:t>
      </w:r>
    </w:p>
    <w:p w:rsidR="00DD6231" w:rsidRDefault="00DD6231" w:rsidP="00697918">
      <w:pPr>
        <w:widowControl w:val="0"/>
        <w:jc w:val="left"/>
      </w:pPr>
      <w:r>
        <w:t>Companion/Similar bill(s): 3297</w:t>
      </w:r>
    </w:p>
    <w:p w:rsidR="00697918" w:rsidRDefault="00697918" w:rsidP="00697918">
      <w:pPr>
        <w:widowControl w:val="0"/>
        <w:jc w:val="left"/>
      </w:pPr>
    </w:p>
    <w:p w:rsidR="00F44674" w:rsidRDefault="00F44674" w:rsidP="00697918">
      <w:pPr>
        <w:widowControl w:val="0"/>
        <w:jc w:val="left"/>
      </w:pPr>
      <w:r>
        <w:t>Introduced in the Senate on January 8, 2019</w:t>
      </w:r>
    </w:p>
    <w:p w:rsidR="00F44674" w:rsidRPr="00F44674" w:rsidRDefault="00F44674" w:rsidP="00697918">
      <w:pPr>
        <w:widowControl w:val="0"/>
        <w:jc w:val="left"/>
      </w:pPr>
      <w:r>
        <w:t xml:space="preserve">Currently residing in the Senate Committee on </w:t>
      </w:r>
      <w:r w:rsidRPr="00F44674">
        <w:rPr>
          <w:b/>
        </w:rPr>
        <w:t>Judiciary</w:t>
      </w:r>
    </w:p>
    <w:p w:rsidR="00F44674" w:rsidRDefault="00F44674" w:rsidP="00697918">
      <w:pPr>
        <w:widowControl w:val="0"/>
        <w:jc w:val="left"/>
      </w:pPr>
    </w:p>
    <w:p w:rsidR="00697918" w:rsidRDefault="00697918" w:rsidP="00697918">
      <w:pPr>
        <w:widowControl w:val="0"/>
        <w:jc w:val="left"/>
      </w:pPr>
      <w:r>
        <w:t xml:space="preserve">Summary: </w:t>
      </w:r>
      <w:r w:rsidR="008E646B">
        <w:t>Children placed in adult jails</w:t>
      </w:r>
    </w:p>
    <w:p w:rsidR="00697918" w:rsidRDefault="00697918" w:rsidP="00697918">
      <w:pPr>
        <w:widowControl w:val="0"/>
        <w:jc w:val="left"/>
      </w:pPr>
    </w:p>
    <w:p w:rsidR="00697918" w:rsidRDefault="00697918" w:rsidP="00697918">
      <w:pPr>
        <w:widowControl w:val="0"/>
        <w:jc w:val="left"/>
      </w:pPr>
    </w:p>
    <w:p w:rsidR="00697918" w:rsidRDefault="00697918" w:rsidP="00697918">
      <w:pPr>
        <w:widowControl w:val="0"/>
        <w:tabs>
          <w:tab w:val="center" w:pos="590"/>
          <w:tab w:val="center" w:pos="1440"/>
          <w:tab w:val="left" w:pos="1872"/>
          <w:tab w:val="left" w:pos="9187"/>
        </w:tabs>
        <w:jc w:val="left"/>
      </w:pPr>
      <w:r w:rsidRPr="00697918">
        <w:rPr>
          <w:b/>
        </w:rPr>
        <w:t>HISTORY OF LEGISLATIVE ACTIONS</w:t>
      </w:r>
    </w:p>
    <w:p w:rsidR="00697918" w:rsidRDefault="00697918" w:rsidP="00697918">
      <w:pPr>
        <w:widowControl w:val="0"/>
        <w:tabs>
          <w:tab w:val="center" w:pos="590"/>
          <w:tab w:val="center" w:pos="1440"/>
          <w:tab w:val="left" w:pos="1872"/>
          <w:tab w:val="left" w:pos="9187"/>
        </w:tabs>
        <w:jc w:val="left"/>
      </w:pPr>
    </w:p>
    <w:p w:rsidR="00697918" w:rsidRPr="00697918" w:rsidRDefault="00697918" w:rsidP="00697918">
      <w:pPr>
        <w:widowControl w:val="0"/>
        <w:tabs>
          <w:tab w:val="center" w:pos="590"/>
          <w:tab w:val="center" w:pos="1440"/>
          <w:tab w:val="left" w:pos="1872"/>
          <w:tab w:val="left" w:pos="9187"/>
        </w:tabs>
        <w:jc w:val="left"/>
      </w:pPr>
      <w:r w:rsidRPr="00697918">
        <w:rPr>
          <w:u w:val="single"/>
        </w:rPr>
        <w:tab/>
        <w:t>Date</w:t>
      </w:r>
      <w:r w:rsidRPr="00697918">
        <w:rPr>
          <w:u w:val="single"/>
        </w:rPr>
        <w:tab/>
        <w:t>Body</w:t>
      </w:r>
      <w:r w:rsidRPr="00697918">
        <w:rPr>
          <w:u w:val="single"/>
        </w:rPr>
        <w:tab/>
        <w:t>Action Description with journal page number</w:t>
      </w:r>
      <w:r w:rsidRPr="00697918">
        <w:rPr>
          <w:u w:val="single"/>
        </w:rPr>
        <w:tab/>
      </w:r>
    </w:p>
    <w:p w:rsidR="00F24190" w:rsidRDefault="00F24190" w:rsidP="00F24190">
      <w:pPr>
        <w:widowControl w:val="0"/>
        <w:tabs>
          <w:tab w:val="right" w:pos="1008"/>
          <w:tab w:val="left" w:pos="1152"/>
          <w:tab w:val="left" w:pos="1872"/>
          <w:tab w:val="left" w:pos="9187"/>
        </w:tabs>
        <w:ind w:left="2088" w:hanging="2088"/>
        <w:jc w:val="left"/>
      </w:pPr>
      <w:r>
        <w:tab/>
        <w:t>12/12/2018</w:t>
      </w:r>
      <w:r>
        <w:tab/>
        <w:t>Senate</w:t>
      </w:r>
      <w:r>
        <w:tab/>
      </w:r>
      <w:r w:rsidRPr="003F1AF6">
        <w:t>Prefiled</w:t>
      </w:r>
    </w:p>
    <w:p w:rsidR="00F24190" w:rsidRDefault="00F24190" w:rsidP="00F24190">
      <w:pPr>
        <w:widowControl w:val="0"/>
        <w:tabs>
          <w:tab w:val="right" w:pos="1008"/>
          <w:tab w:val="left" w:pos="1152"/>
          <w:tab w:val="left" w:pos="1872"/>
          <w:tab w:val="left" w:pos="9187"/>
        </w:tabs>
        <w:ind w:left="2088" w:hanging="2088"/>
        <w:jc w:val="left"/>
      </w:pPr>
      <w:r>
        <w:tab/>
        <w:t>12/12/2018</w:t>
      </w:r>
      <w:r>
        <w:tab/>
        <w:t>Senate</w:t>
      </w:r>
      <w:r>
        <w:tab/>
      </w:r>
      <w:r w:rsidRPr="003F1AF6">
        <w:t xml:space="preserve">Referred to Committee on </w:t>
      </w:r>
      <w:r w:rsidRPr="003F1AF6">
        <w:rPr>
          <w:b/>
        </w:rPr>
        <w:t>Judiciary</w:t>
      </w:r>
    </w:p>
    <w:p w:rsidR="00F24190" w:rsidRDefault="00F24190" w:rsidP="00F24190">
      <w:pPr>
        <w:widowControl w:val="0"/>
        <w:tabs>
          <w:tab w:val="right" w:pos="1008"/>
          <w:tab w:val="left" w:pos="1152"/>
          <w:tab w:val="left" w:pos="1872"/>
          <w:tab w:val="left" w:pos="9187"/>
        </w:tabs>
        <w:ind w:left="2088" w:hanging="2088"/>
        <w:jc w:val="left"/>
      </w:pPr>
      <w:r>
        <w:tab/>
        <w:t>1/8/2019</w:t>
      </w:r>
      <w:r>
        <w:tab/>
        <w:t>Senate</w:t>
      </w:r>
      <w:r>
        <w:tab/>
      </w:r>
      <w:r w:rsidRPr="003F1AF6">
        <w:t>Introduced and read first time (</w:t>
      </w:r>
      <w:hyperlink r:id="rId7" w:history="1">
        <w:r w:rsidRPr="003F1AF6">
          <w:rPr>
            <w:rStyle w:val="Hyperlink"/>
          </w:rPr>
          <w:t>Senate Journal</w:t>
        </w:r>
        <w:r w:rsidRPr="003F1AF6">
          <w:rPr>
            <w:rStyle w:val="Hyperlink"/>
          </w:rPr>
          <w:noBreakHyphen/>
          <w:t>page 48</w:t>
        </w:r>
      </w:hyperlink>
      <w:r w:rsidRPr="003F1AF6">
        <w:t>)</w:t>
      </w:r>
    </w:p>
    <w:p w:rsidR="00F24190" w:rsidRDefault="00F24190" w:rsidP="00F24190">
      <w:pPr>
        <w:widowControl w:val="0"/>
        <w:tabs>
          <w:tab w:val="right" w:pos="1008"/>
          <w:tab w:val="left" w:pos="1152"/>
          <w:tab w:val="left" w:pos="1872"/>
          <w:tab w:val="left" w:pos="9187"/>
        </w:tabs>
        <w:ind w:left="2088" w:hanging="2088"/>
        <w:jc w:val="left"/>
      </w:pPr>
      <w:r>
        <w:tab/>
        <w:t>1/8/2019</w:t>
      </w:r>
      <w:r>
        <w:tab/>
        <w:t>Senate</w:t>
      </w:r>
      <w:r>
        <w:tab/>
      </w:r>
      <w:r w:rsidRPr="003F1AF6">
        <w:t>Ref</w:t>
      </w:r>
      <w:r>
        <w:t xml:space="preserve">erred to Committee on </w:t>
      </w:r>
      <w:r w:rsidRPr="003F1AF6">
        <w:rPr>
          <w:b/>
        </w:rPr>
        <w:t>Judiciary</w:t>
      </w:r>
      <w:r>
        <w:t xml:space="preserve"> </w:t>
      </w:r>
      <w:r w:rsidRPr="003F1AF6">
        <w:t>(</w:t>
      </w:r>
      <w:hyperlink r:id="rId8" w:history="1">
        <w:r w:rsidRPr="003F1AF6">
          <w:rPr>
            <w:rStyle w:val="Hyperlink"/>
          </w:rPr>
          <w:t>Senate Journal</w:t>
        </w:r>
        <w:r w:rsidRPr="003F1AF6">
          <w:rPr>
            <w:rStyle w:val="Hyperlink"/>
          </w:rPr>
          <w:noBreakHyphen/>
          <w:t>page 48</w:t>
        </w:r>
      </w:hyperlink>
      <w:r w:rsidRPr="003F1AF6">
        <w:t>)</w:t>
      </w:r>
    </w:p>
    <w:p w:rsidR="00F24190" w:rsidRDefault="00F24190" w:rsidP="00F24190">
      <w:pPr>
        <w:widowControl w:val="0"/>
        <w:tabs>
          <w:tab w:val="right" w:pos="1008"/>
          <w:tab w:val="left" w:pos="1152"/>
          <w:tab w:val="left" w:pos="1872"/>
          <w:tab w:val="left" w:pos="9187"/>
        </w:tabs>
        <w:ind w:left="2088" w:hanging="2088"/>
        <w:jc w:val="left"/>
      </w:pPr>
    </w:p>
    <w:p w:rsidR="00697918" w:rsidRDefault="00697918" w:rsidP="006979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7918">
          <w:rPr>
            <w:rStyle w:val="Hyperlink"/>
          </w:rPr>
          <w:t>legislative information</w:t>
        </w:r>
      </w:hyperlink>
      <w:r>
        <w:t xml:space="preserve"> at the website</w:t>
      </w:r>
    </w:p>
    <w:p w:rsidR="00697918" w:rsidRDefault="00697918" w:rsidP="00697918">
      <w:pPr>
        <w:widowControl w:val="0"/>
        <w:tabs>
          <w:tab w:val="right" w:pos="1008"/>
          <w:tab w:val="left" w:pos="1152"/>
          <w:tab w:val="left" w:pos="1872"/>
          <w:tab w:val="left" w:pos="9187"/>
        </w:tabs>
        <w:ind w:left="2088" w:hanging="2088"/>
        <w:jc w:val="left"/>
      </w:pPr>
    </w:p>
    <w:p w:rsidR="00697918" w:rsidRPr="00697918" w:rsidRDefault="00697918" w:rsidP="00697918">
      <w:pPr>
        <w:widowControl w:val="0"/>
        <w:tabs>
          <w:tab w:val="right" w:pos="1008"/>
          <w:tab w:val="left" w:pos="1152"/>
          <w:tab w:val="left" w:pos="1872"/>
          <w:tab w:val="left" w:pos="9187"/>
        </w:tabs>
        <w:ind w:left="2088" w:hanging="2088"/>
        <w:jc w:val="left"/>
      </w:pPr>
    </w:p>
    <w:p w:rsidR="00697918" w:rsidRDefault="00697918" w:rsidP="00697918">
      <w:pPr>
        <w:widowControl w:val="0"/>
        <w:jc w:val="left"/>
      </w:pPr>
      <w:r w:rsidRPr="00697918">
        <w:rPr>
          <w:b/>
        </w:rPr>
        <w:t>VERSIONS OF THIS BILL</w:t>
      </w:r>
    </w:p>
    <w:p w:rsidR="00697918" w:rsidRDefault="00697918" w:rsidP="00697918">
      <w:pPr>
        <w:widowControl w:val="0"/>
        <w:jc w:val="left"/>
      </w:pPr>
    </w:p>
    <w:p w:rsidR="00697918" w:rsidRDefault="00B17E35" w:rsidP="00697918">
      <w:pPr>
        <w:widowControl w:val="0"/>
        <w:jc w:val="left"/>
      </w:pPr>
      <w:hyperlink r:id="rId10" w:history="1">
        <w:r w:rsidR="00697918">
          <w:rPr>
            <w:rStyle w:val="Hyperlink"/>
          </w:rPr>
          <w:t>12/12/2018</w:t>
        </w:r>
      </w:hyperlink>
    </w:p>
    <w:p w:rsidR="00697918" w:rsidRDefault="00697918" w:rsidP="00697918"/>
    <w:p w:rsidR="00697918" w:rsidRDefault="00697918" w:rsidP="00697918">
      <w:pPr>
        <w:sectPr w:rsidR="00697918" w:rsidSect="00697918">
          <w:pgSz w:w="12240" w:h="15840" w:code="1"/>
          <w:pgMar w:top="1080" w:right="1440" w:bottom="1080" w:left="1440" w:header="720" w:footer="720" w:gutter="0"/>
          <w:cols w:space="720"/>
          <w:noEndnote/>
          <w:docGrid w:linePitch="360"/>
        </w:sectPr>
      </w:pPr>
    </w:p>
    <w:p w:rsidR="00FA7584" w:rsidRDefault="00FA758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23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A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6436">
        <w:rPr>
          <w:color w:val="000000" w:themeColor="text1"/>
          <w:u w:color="000000" w:themeColor="text1"/>
        </w:rPr>
        <w:t>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820, CODE OF LAWS OF SOUTH CAROLINA, 1976, RELATING TO PLACING CHILDREN IN AN ADULT JAIL, SO AS TO ELIMINATE THE EXCEPTION FOR CHILDREN TO BE TRIED AS AN ADULT AND TO DECREASE THE LENGTH OF TIME THAT A CHILD MAY BE HELD IN A JUVENILE DETENTION FACILITY FOR COMMITTING A STATUS OFFENSE OR FOR VIOLATING A RELATED COURT ORDER; 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1020, RELATING TO THE RIGHT OF CERTAIN PERSONS AND ENTITIES INJURED BY DELINQUENT ACTS OF A CHILD TO INSTITUTE LEGAL PROCEEDINGS AGAINST THE CHILD, SO AS TO REQUIRE THAT THE CHILD AND HIS FAMILY SEEK COUNSELING WHEN THE STATUS OFFENSE IS OF INCORRIGIBILITY; 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1440, RELATING TO COMMITMENT OF CERTAIN CHILDREN TO THE DEPARTMENT OF JUVENILE JUSTICE, SO AS TO DISTINGUISH BETWEEN STATUS AND CRIMINAL OFFENSES AND TO CHANGE THE REQUIREMENTS FOR COURT ORDERS; 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1810, RELATING TO DETERMINATION OF RELEASE OF JUVENILES ADJUDICATED DELINQUENT BY THE DEPARTMENT, SO AS TO MAKE CONFORMING CHANGES; AND 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2050, AS AMENDED, RELATING TO EXPUNGEMENT OF CERTAIN COURT RECORDS, SO AS TO PROVIDE FOR THE AUTOMATIC EXPUNGEMENT OF A JUVENILE</w:t>
      </w:r>
      <w:r w:rsidR="00D83EE7" w:rsidRPr="00D83EE7">
        <w:rPr>
          <w:color w:val="000000" w:themeColor="text1"/>
          <w:u w:color="000000" w:themeColor="text1"/>
        </w:rPr>
        <w:t>’</w:t>
      </w:r>
      <w:r w:rsidRPr="00956436">
        <w:rPr>
          <w:color w:val="000000" w:themeColor="text1"/>
          <w:u w:color="000000" w:themeColor="text1"/>
        </w:rPr>
        <w:t>S RECORDS FOR STATUS OFFENSES, WITH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36B" w:rsidRDefault="006A2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36B" w:rsidRDefault="006A2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C2" w:rsidRPr="0092457B" w:rsidRDefault="006A236B"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B02AC2">
        <w:tab/>
      </w:r>
      <w:r w:rsidR="00B02AC2" w:rsidRPr="0092457B">
        <w:rPr>
          <w:color w:val="000000" w:themeColor="text1"/>
          <w:u w:color="000000" w:themeColor="text1"/>
        </w:rPr>
        <w:t>Section 63</w:t>
      </w:r>
      <w:r w:rsidR="00D83EE7">
        <w:rPr>
          <w:color w:val="000000" w:themeColor="text1"/>
          <w:u w:color="000000" w:themeColor="text1"/>
        </w:rPr>
        <w:noBreakHyphen/>
      </w:r>
      <w:r w:rsidR="00B02AC2" w:rsidRPr="0092457B">
        <w:rPr>
          <w:color w:val="000000" w:themeColor="text1"/>
          <w:u w:color="000000" w:themeColor="text1"/>
        </w:rPr>
        <w:t>19</w:t>
      </w:r>
      <w:r w:rsidR="00D83EE7">
        <w:rPr>
          <w:color w:val="000000" w:themeColor="text1"/>
          <w:u w:color="000000" w:themeColor="text1"/>
        </w:rPr>
        <w:noBreakHyphen/>
      </w:r>
      <w:r w:rsidR="00B02AC2" w:rsidRPr="0092457B">
        <w:rPr>
          <w:color w:val="000000" w:themeColor="text1"/>
          <w:u w:color="000000" w:themeColor="text1"/>
        </w:rPr>
        <w:t>820(C) and (E)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D83EE7">
        <w:rPr>
          <w:color w:val="000000" w:themeColor="text1"/>
          <w:u w:color="000000" w:themeColor="text1"/>
        </w:rPr>
        <w:noBreakHyphen/>
      </w:r>
      <w:r w:rsidRPr="0092457B">
        <w:rPr>
          <w:color w:val="000000" w:themeColor="text1"/>
          <w:u w:color="000000" w:themeColor="text1"/>
        </w:rPr>
        <w:t>hour period must be confined in an area of the jail which is separated by sight and sound from adults similarly confined.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D83EE7">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00D83EE7" w:rsidRPr="00D83EE7">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D83EE7">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D83EE7">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1020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D83EE7" w:rsidRPr="00D83EE7">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3.</w:t>
      </w:r>
      <w:r w:rsidRPr="0092457B">
        <w:rPr>
          <w:color w:val="000000" w:themeColor="text1"/>
          <w:u w:color="000000" w:themeColor="text1"/>
        </w:rPr>
        <w:tab/>
        <w:t>A.</w:t>
      </w:r>
      <w:r w:rsidRPr="0092457B">
        <w:rPr>
          <w:color w:val="000000" w:themeColor="text1"/>
          <w:u w:color="000000" w:themeColor="text1"/>
        </w:rPr>
        <w:tab/>
        <w:t>1.</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1440(A)</w:t>
      </w:r>
      <w:r>
        <w:rPr>
          <w:color w:val="000000" w:themeColor="text1"/>
          <w:u w:color="000000" w:themeColor="text1"/>
        </w:rPr>
        <w:t>,</w:t>
      </w:r>
      <w:r w:rsidRPr="0092457B">
        <w:rPr>
          <w:color w:val="000000" w:themeColor="text1"/>
          <w:u w:color="000000" w:themeColor="text1"/>
        </w:rPr>
        <w:t xml:space="preserve"> (C)</w:t>
      </w:r>
      <w:r>
        <w:rPr>
          <w:color w:val="000000" w:themeColor="text1"/>
          <w:u w:color="000000" w:themeColor="text1"/>
        </w:rPr>
        <w:t>,</w:t>
      </w:r>
      <w:r w:rsidRPr="0092457B">
        <w:rPr>
          <w:color w:val="000000" w:themeColor="text1"/>
          <w:u w:color="000000" w:themeColor="text1"/>
        </w:rPr>
        <w:t xml:space="preserve"> </w:t>
      </w:r>
      <w:r>
        <w:rPr>
          <w:color w:val="000000" w:themeColor="text1"/>
          <w:u w:color="000000" w:themeColor="text1"/>
        </w:rPr>
        <w:t>and (F)</w:t>
      </w:r>
      <w:r w:rsidRPr="0092457B">
        <w:rPr>
          <w:color w:val="000000" w:themeColor="text1"/>
          <w:u w:color="000000" w:themeColor="text1"/>
        </w:rPr>
        <w:t xml:space="preserve">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D83EE7" w:rsidRPr="00D83EE7">
        <w:rPr>
          <w:color w:val="000000" w:themeColor="text1"/>
          <w:u w:color="000000" w:themeColor="text1"/>
        </w:rPr>
        <w:t>’</w:t>
      </w:r>
      <w:r w:rsidRPr="0092457B">
        <w:rPr>
          <w:color w:val="000000" w:themeColor="text1"/>
          <w:u w:color="000000" w:themeColor="text1"/>
        </w:rPr>
        <w:t xml:space="preserve">s twelfth birthday and before the seventeenth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D83EE7" w:rsidRPr="00D83EE7">
        <w:rPr>
          <w:color w:val="000000" w:themeColor="text1"/>
          <w:u w:color="000000" w:themeColor="text1"/>
        </w:rPr>
        <w:t>’</w:t>
      </w:r>
      <w:r w:rsidRPr="0092457B">
        <w:rPr>
          <w:color w:val="000000" w:themeColor="text1"/>
          <w:u w:color="000000" w:themeColor="text1"/>
        </w:rPr>
        <w:t xml:space="preserve">s seventeenth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D83EE7">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who is temporarily committed to the department</w:t>
      </w:r>
      <w:r w:rsidR="00D83EE7" w:rsidRPr="00D83EE7">
        <w:rPr>
          <w:color w:val="000000" w:themeColor="text1"/>
          <w:u w:color="000000" w:themeColor="text1"/>
        </w:rPr>
        <w:t>’</w:t>
      </w:r>
      <w:r w:rsidRPr="0092457B">
        <w:rPr>
          <w:color w:val="000000" w:themeColor="text1"/>
          <w:u w:color="000000" w:themeColor="text1"/>
        </w:rPr>
        <w:t>s custody for a residential evaluation, to reside in that child</w:t>
      </w:r>
      <w:r w:rsidR="00D83EE7" w:rsidRPr="00D83EE7">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D83EE7" w:rsidRPr="00D83EE7">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D83EE7" w:rsidRPr="00D83EE7">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 </w:t>
      </w:r>
      <w:r w:rsidRPr="00712137">
        <w:rPr>
          <w:color w:val="000000" w:themeColor="text1"/>
          <w:u w:color="000000" w:themeColor="text1"/>
        </w:rPr>
        <w:t>or</w:t>
      </w:r>
    </w:p>
    <w:p w:rsidR="00B02AC2" w:rsidRPr="00712137"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D83EE7" w:rsidRPr="00D83EE7">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 </w:t>
      </w:r>
      <w:r w:rsidRPr="00C31218">
        <w:rPr>
          <w:strike/>
          <w:color w:val="000000" w:themeColor="text1"/>
          <w:u w:color="000000" w:themeColor="text1"/>
        </w:rPr>
        <w:t>including truancy</w:t>
      </w:r>
      <w:r>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Nothing in this section precludes the commitment of a child who is charged with, adjudicated of, or convicted of a criminal offens</w:t>
      </w:r>
      <w:r w:rsidRPr="00712137">
        <w:rPr>
          <w:color w:val="000000" w:themeColor="text1"/>
          <w:u w:val="single" w:color="000000" w:themeColor="text1"/>
        </w:rPr>
        <w:t>e.</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These subsections take effect upon approval by the Governor and are effective until July 1, 2019.</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1440(A),(C), and (F)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D83EE7" w:rsidRPr="00D83EE7">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D83EE7" w:rsidRPr="00D83EE7">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D83EE7">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00D83EE7" w:rsidRPr="00D83EE7">
        <w:rPr>
          <w:color w:val="000000" w:themeColor="text1"/>
          <w:u w:color="000000" w:themeColor="text1"/>
        </w:rPr>
        <w:t>’</w:t>
      </w:r>
      <w:r w:rsidRPr="0092457B">
        <w:rPr>
          <w:color w:val="000000" w:themeColor="text1"/>
          <w:u w:color="000000" w:themeColor="text1"/>
        </w:rPr>
        <w:t>s custody for a residential evaluation, to reside in that child</w:t>
      </w:r>
      <w:r w:rsidR="00D83EE7" w:rsidRPr="00D83EE7">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D83EE7" w:rsidRPr="00D83EE7">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D83EE7" w:rsidRPr="00D83EE7">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B02AC2" w:rsidRPr="009A24DF"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D83EE7" w:rsidRPr="00D83EE7">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 These subsections take effect July 1, 2019.</w:t>
      </w: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Section 63</w:t>
      </w:r>
      <w:r w:rsidR="00D83EE7">
        <w:rPr>
          <w:color w:val="000000" w:themeColor="text1"/>
          <w:u w:color="000000" w:themeColor="text1"/>
        </w:rPr>
        <w:noBreakHyphen/>
      </w:r>
      <w:r w:rsidRPr="00AB7CBC">
        <w:rPr>
          <w:color w:val="000000" w:themeColor="text1"/>
          <w:u w:color="000000" w:themeColor="text1"/>
        </w:rPr>
        <w:t>19</w:t>
      </w:r>
      <w:r w:rsidR="00D83EE7">
        <w:rPr>
          <w:color w:val="000000" w:themeColor="text1"/>
          <w:u w:color="000000" w:themeColor="text1"/>
        </w:rPr>
        <w:noBreakHyphen/>
      </w:r>
      <w:r w:rsidRPr="00AB7CBC">
        <w:rPr>
          <w:color w:val="000000" w:themeColor="text1"/>
          <w:u w:color="000000" w:themeColor="text1"/>
        </w:rPr>
        <w:t>1810(A) of the 1976 Code is amended to read:</w:t>
      </w:r>
    </w:p>
    <w:p w:rsidR="00B02AC2" w:rsidRPr="00AB7CBC"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AB7CBC"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B7CBC">
        <w:rPr>
          <w:color w:val="000000" w:themeColor="text1"/>
          <w:u w:color="000000" w:themeColor="text1"/>
        </w:rPr>
        <w:t>(A)</w:t>
      </w:r>
      <w:r>
        <w:rPr>
          <w:color w:val="000000" w:themeColor="text1"/>
          <w:u w:color="000000" w:themeColor="text1"/>
        </w:rPr>
        <w:tab/>
      </w:r>
      <w:r w:rsidRPr="00AB7CBC">
        <w:rPr>
          <w:color w:val="000000" w:themeColor="text1"/>
          <w:u w:color="000000" w:themeColor="text1"/>
        </w:rPr>
        <w:t>The release and revocation of release of juveniles adjudicated delinquent and committed to the department must be determined by:</w:t>
      </w:r>
    </w:p>
    <w:p w:rsidR="00B02AC2" w:rsidRPr="00AB7CBC"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(1)</w:t>
      </w:r>
      <w:r>
        <w:rPr>
          <w:color w:val="000000" w:themeColor="text1"/>
          <w:u w:color="000000" w:themeColor="text1"/>
        </w:rPr>
        <w:tab/>
      </w:r>
      <w:r w:rsidRPr="00AB7CBC">
        <w:rPr>
          <w:color w:val="000000" w:themeColor="text1"/>
          <w:u w:color="000000" w:themeColor="text1"/>
        </w:rPr>
        <w:t xml:space="preserve">the department for juveniles adjudicated delinquent and committed after March 31, 2007, for an indeterminate period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 and for juveniles who have violated probation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(2)</w:t>
      </w:r>
      <w:r>
        <w:rPr>
          <w:color w:val="000000" w:themeColor="text1"/>
          <w:u w:color="000000" w:themeColor="text1"/>
        </w:rPr>
        <w:tab/>
      </w:r>
      <w:r w:rsidRPr="00AB7CBC">
        <w:rPr>
          <w:color w:val="000000" w:themeColor="text1"/>
          <w:u w:color="000000" w:themeColor="text1"/>
        </w:rPr>
        <w:t>the Board of Juvenile Parole for juveniles adjudicated delinquent and committed for an offense other than an offense provided for in item (1).”</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92457B">
        <w:rPr>
          <w:color w:val="000000" w:themeColor="text1"/>
          <w:u w:color="000000" w:themeColor="text1"/>
        </w:rPr>
        <w:t>.A.</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2050(A)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“(A)(1)</w:t>
      </w:r>
      <w:r w:rsidRPr="0092457B">
        <w:rPr>
          <w:color w:val="000000" w:themeColor="text1"/>
          <w:u w:color="000000" w:themeColor="text1"/>
        </w:rPr>
        <w:tab/>
        <w:t xml:space="preserve">A person who has been taken into custody for, charged with, or adjudicated delinquent for having committed a </w:t>
      </w:r>
      <w:r w:rsidRPr="0092457B">
        <w:rPr>
          <w:strike/>
          <w:color w:val="000000" w:themeColor="text1"/>
          <w:u w:color="000000" w:themeColor="text1"/>
        </w:rPr>
        <w:t>status offense or a</w:t>
      </w:r>
      <w:r w:rsidRPr="0092457B">
        <w:rPr>
          <w:color w:val="000000" w:themeColor="text1"/>
          <w:u w:color="000000" w:themeColor="text1"/>
        </w:rPr>
        <w:t xml:space="preserve"> nonviolent crime, as defined in Section 16</w:t>
      </w:r>
      <w:r w:rsidR="00D83EE7">
        <w:rPr>
          <w:color w:val="000000" w:themeColor="text1"/>
          <w:u w:color="000000" w:themeColor="text1"/>
        </w:rPr>
        <w:noBreakHyphen/>
      </w:r>
      <w:r w:rsidRPr="0092457B">
        <w:rPr>
          <w:color w:val="000000" w:themeColor="text1"/>
          <w:u w:color="000000" w:themeColor="text1"/>
        </w:rPr>
        <w:t>1</w:t>
      </w:r>
      <w:r w:rsidR="00D83EE7">
        <w:rPr>
          <w:color w:val="000000" w:themeColor="text1"/>
          <w:u w:color="000000" w:themeColor="text1"/>
        </w:rPr>
        <w:noBreakHyphen/>
      </w:r>
      <w:r w:rsidRPr="0092457B">
        <w:rPr>
          <w:color w:val="000000" w:themeColor="text1"/>
          <w:u w:color="000000" w:themeColor="text1"/>
        </w:rPr>
        <w:t>70, may petition the court for an order expunging all official records relating to:</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(a)</w:t>
      </w:r>
      <w:r w:rsidRPr="0092457B">
        <w:rPr>
          <w:color w:val="000000" w:themeColor="text1"/>
          <w:u w:color="000000" w:themeColor="text1"/>
        </w:rPr>
        <w:tab/>
        <w:t>being taken into custody;</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(b)</w:t>
      </w:r>
      <w:r w:rsidRPr="0092457B">
        <w:rPr>
          <w:color w:val="000000" w:themeColor="text1"/>
          <w:u w:color="000000" w:themeColor="text1"/>
        </w:rPr>
        <w:tab/>
        <w:t>the charges filed against the person;</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(c)</w:t>
      </w:r>
      <w:r w:rsidRPr="0092457B">
        <w:rPr>
          <w:color w:val="000000" w:themeColor="text1"/>
          <w:u w:color="000000" w:themeColor="text1"/>
        </w:rPr>
        <w:tab/>
        <w:t>the adjudication; and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(d)</w:t>
      </w:r>
      <w:r w:rsidRPr="0092457B">
        <w:rPr>
          <w:color w:val="000000" w:themeColor="text1"/>
          <w:u w:color="000000" w:themeColor="text1"/>
        </w:rPr>
        <w:tab/>
        <w:t>the disposition.</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2050(C) of the 1976 Code, as last amended by Act 2</w:t>
      </w:r>
      <w:r>
        <w:rPr>
          <w:color w:val="000000" w:themeColor="text1"/>
          <w:u w:color="000000" w:themeColor="text1"/>
        </w:rPr>
        <w:t>54</w:t>
      </w:r>
      <w:r w:rsidRPr="0092457B">
        <w:rPr>
          <w:color w:val="000000" w:themeColor="text1"/>
          <w:u w:color="000000" w:themeColor="text1"/>
        </w:rPr>
        <w:t xml:space="preserve"> of 201</w:t>
      </w:r>
      <w:r>
        <w:rPr>
          <w:color w:val="000000" w:themeColor="text1"/>
          <w:u w:color="000000" w:themeColor="text1"/>
        </w:rPr>
        <w:t>8</w:t>
      </w:r>
      <w:r w:rsidRPr="0092457B">
        <w:rPr>
          <w:color w:val="000000" w:themeColor="text1"/>
          <w:u w:color="000000" w:themeColor="text1"/>
        </w:rPr>
        <w:t>, is further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sidRPr="0092457B">
        <w:rPr>
          <w:color w:val="000000" w:themeColor="text1"/>
          <w:u w:val="single" w:color="000000" w:themeColor="text1"/>
        </w:rPr>
        <w:t>All official records relating to taking into custody, the charges filed, the adjudication, and the disposition for committing a status offense, as defined in Section 63</w:t>
      </w:r>
      <w:r w:rsidR="00D83EE7">
        <w:rPr>
          <w:color w:val="000000" w:themeColor="text1"/>
          <w:u w:val="single" w:color="000000" w:themeColor="text1"/>
        </w:rPr>
        <w:noBreakHyphen/>
      </w:r>
      <w:r w:rsidRPr="0092457B">
        <w:rPr>
          <w:color w:val="000000" w:themeColor="text1"/>
          <w:u w:val="single" w:color="000000" w:themeColor="text1"/>
        </w:rPr>
        <w:t>19</w:t>
      </w:r>
      <w:r w:rsidR="00D83EE7">
        <w:rPr>
          <w:color w:val="000000" w:themeColor="text1"/>
          <w:u w:val="single" w:color="000000" w:themeColor="text1"/>
        </w:rPr>
        <w:noBreakHyphen/>
      </w:r>
      <w:r w:rsidRPr="0092457B">
        <w:rPr>
          <w:color w:val="000000" w:themeColor="text1"/>
          <w:u w:val="single" w:color="000000" w:themeColor="text1"/>
        </w:rPr>
        <w:t>20, must be expunged automatically. 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D7624">
        <w:rPr>
          <w:color w:val="000000" w:themeColor="text1"/>
          <w:u w:color="000000" w:themeColor="text1"/>
        </w:rPr>
        <w:t>(2)</w:t>
      </w:r>
      <w:r w:rsidRPr="009D7624">
        <w:rPr>
          <w:color w:val="000000" w:themeColor="text1"/>
          <w:u w:color="000000" w:themeColor="text1"/>
        </w:rPr>
        <w:tab/>
        <w:t>If the person has been taken into custody for, charged with, or adjudicated delinquent for having committed a nonviolent crime, as defined in Section 16</w:t>
      </w:r>
      <w:r w:rsidR="00D83EE7">
        <w:rPr>
          <w:color w:val="000000" w:themeColor="text1"/>
          <w:u w:color="000000" w:themeColor="text1"/>
        </w:rPr>
        <w:noBreakHyphen/>
      </w:r>
      <w:r w:rsidRPr="009D7624">
        <w:rPr>
          <w:color w:val="000000" w:themeColor="text1"/>
          <w:u w:color="000000" w:themeColor="text1"/>
        </w:rPr>
        <w:t>1</w:t>
      </w:r>
      <w:r w:rsidR="00D83EE7">
        <w:rPr>
          <w:color w:val="000000" w:themeColor="text1"/>
          <w:u w:color="000000" w:themeColor="text1"/>
        </w:rPr>
        <w:noBreakHyphen/>
      </w:r>
      <w:r w:rsidRPr="009D7624">
        <w:rPr>
          <w:color w:val="000000" w:themeColor="text1"/>
          <w:u w:color="000000" w:themeColor="text1"/>
        </w:rPr>
        <w:t>70, the court ma</w:t>
      </w:r>
      <w:r>
        <w:rPr>
          <w:color w:val="000000" w:themeColor="text1"/>
          <w:u w:color="000000" w:themeColor="text1"/>
        </w:rPr>
        <w:t xml:space="preserve">y grant the expungement order. </w:t>
      </w:r>
      <w:r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seventeen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D83EE7" w:rsidRPr="00D83EE7">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D83EE7">
        <w:rPr>
          <w:color w:val="000000" w:themeColor="text1"/>
          <w:u w:color="000000" w:themeColor="text1"/>
        </w:rPr>
        <w:noBreakHyphen/>
      </w:r>
      <w:r w:rsidRPr="0092457B">
        <w:rPr>
          <w:color w:val="000000" w:themeColor="text1"/>
          <w:u w:color="000000" w:themeColor="text1"/>
        </w:rPr>
        <w:t>1</w:t>
      </w:r>
      <w:r w:rsidR="00D83EE7">
        <w:rPr>
          <w:color w:val="000000" w:themeColor="text1"/>
          <w:u w:color="000000" w:themeColor="text1"/>
        </w:rPr>
        <w:noBreakHyphen/>
      </w:r>
      <w:r w:rsidRPr="0092457B">
        <w:rPr>
          <w:color w:val="000000" w:themeColor="text1"/>
          <w:u w:color="000000" w:themeColor="text1"/>
        </w:rPr>
        <w:t>60, must not be expunged.”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upon approval by the Governor and is effective until July 1, 2019.</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C.</w:t>
      </w:r>
      <w:r w:rsidRPr="0092457B">
        <w:rPr>
          <w:color w:val="000000" w:themeColor="text1"/>
          <w:u w:color="000000" w:themeColor="text1"/>
        </w:rPr>
        <w:tab/>
        <w:t>1.</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2050(C) of the 1976 </w:t>
      </w:r>
      <w:r>
        <w:rPr>
          <w:color w:val="000000" w:themeColor="text1"/>
          <w:u w:color="000000" w:themeColor="text1"/>
        </w:rPr>
        <w:t>Code, as last amended by Act 254</w:t>
      </w:r>
      <w:r w:rsidRPr="0092457B">
        <w:rPr>
          <w:color w:val="000000" w:themeColor="text1"/>
          <w:u w:color="000000" w:themeColor="text1"/>
        </w:rPr>
        <w:t xml:space="preserve"> of 201</w:t>
      </w:r>
      <w:r>
        <w:rPr>
          <w:color w:val="000000" w:themeColor="text1"/>
          <w:u w:color="000000" w:themeColor="text1"/>
        </w:rPr>
        <w:t>8</w:t>
      </w:r>
      <w:r w:rsidRPr="0092457B">
        <w:rPr>
          <w:color w:val="000000" w:themeColor="text1"/>
          <w:u w:color="000000" w:themeColor="text1"/>
        </w:rPr>
        <w:t>, is further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Pr>
          <w:color w:val="000000" w:themeColor="text1"/>
          <w:u w:val="single" w:color="000000" w:themeColor="text1"/>
        </w:rPr>
        <w:t>All official records relating to the taking into custody, the charges filed, the adjudication, and the disposition for committing a status offense, as defined in Section 63</w:t>
      </w:r>
      <w:r w:rsidR="00D83EE7">
        <w:rPr>
          <w:color w:val="000000" w:themeColor="text1"/>
          <w:u w:val="single" w:color="000000" w:themeColor="text1"/>
        </w:rPr>
        <w:noBreakHyphen/>
      </w:r>
      <w:r>
        <w:rPr>
          <w:color w:val="000000" w:themeColor="text1"/>
          <w:u w:val="single" w:color="000000" w:themeColor="text1"/>
        </w:rPr>
        <w:t>19</w:t>
      </w:r>
      <w:r w:rsidR="00D83EE7">
        <w:rPr>
          <w:color w:val="000000" w:themeColor="text1"/>
          <w:u w:val="single" w:color="000000" w:themeColor="text1"/>
        </w:rPr>
        <w:noBreakHyphen/>
      </w:r>
      <w:r>
        <w:rPr>
          <w:color w:val="000000" w:themeColor="text1"/>
          <w:u w:val="single" w:color="000000" w:themeColor="text1"/>
        </w:rPr>
        <w:t>20, must be expunged automatically. The automatic expungement must occur as soon as the person has reached the age of eighteen and has successfully completed any dispositional sentences adjudicated imposed, as long as the person has not been subsequently adjudicated delinquent for or convicted of a criminal offense other than for a probation violation or contempt of court arising from a status offense.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D7624">
        <w:rPr>
          <w:color w:val="000000" w:themeColor="text1"/>
          <w:u w:color="000000" w:themeColor="text1"/>
        </w:rPr>
        <w:t>(2)</w:t>
      </w:r>
      <w:r w:rsidRPr="009D7624">
        <w:rPr>
          <w:color w:val="000000" w:themeColor="text1"/>
          <w:u w:color="000000" w:themeColor="text1"/>
        </w:rPr>
        <w:tab/>
        <w:t>If the person has been taken into custody for, charged with, or adjudicated delinquent for having committed a nonviolent crime, as defined in Section 16</w:t>
      </w:r>
      <w:r w:rsidR="00D83EE7">
        <w:rPr>
          <w:color w:val="000000" w:themeColor="text1"/>
          <w:u w:color="000000" w:themeColor="text1"/>
        </w:rPr>
        <w:noBreakHyphen/>
      </w:r>
      <w:r w:rsidRPr="009D7624">
        <w:rPr>
          <w:color w:val="000000" w:themeColor="text1"/>
          <w:u w:color="000000" w:themeColor="text1"/>
        </w:rPr>
        <w:t>1</w:t>
      </w:r>
      <w:r w:rsidR="00D83EE7">
        <w:rPr>
          <w:color w:val="000000" w:themeColor="text1"/>
          <w:u w:color="000000" w:themeColor="text1"/>
        </w:rPr>
        <w:noBreakHyphen/>
      </w:r>
      <w:r w:rsidRPr="009D7624">
        <w:rPr>
          <w:color w:val="000000" w:themeColor="text1"/>
          <w:u w:color="000000" w:themeColor="text1"/>
        </w:rPr>
        <w:t>70, the court ma</w:t>
      </w:r>
      <w:r>
        <w:rPr>
          <w:color w:val="000000" w:themeColor="text1"/>
          <w:u w:color="000000" w:themeColor="text1"/>
        </w:rPr>
        <w:t xml:space="preserve">y grant the expungement order. </w:t>
      </w:r>
      <w:r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D83EE7" w:rsidRPr="00D83EE7">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D83EE7">
        <w:rPr>
          <w:color w:val="000000" w:themeColor="text1"/>
          <w:u w:color="000000" w:themeColor="text1"/>
        </w:rPr>
        <w:noBreakHyphen/>
      </w:r>
      <w:r w:rsidRPr="0092457B">
        <w:rPr>
          <w:color w:val="000000" w:themeColor="text1"/>
          <w:u w:color="000000" w:themeColor="text1"/>
        </w:rPr>
        <w:t>1</w:t>
      </w:r>
      <w:r w:rsidR="00D83EE7">
        <w:rPr>
          <w:color w:val="000000" w:themeColor="text1"/>
          <w:u w:color="000000" w:themeColor="text1"/>
        </w:rPr>
        <w:noBreakHyphen/>
      </w:r>
      <w:r w:rsidRPr="0092457B">
        <w:rPr>
          <w:color w:val="000000" w:themeColor="text1"/>
          <w:u w:color="000000" w:themeColor="text1"/>
        </w:rPr>
        <w:t>60, must not be expunged.”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July 1, 2019.</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36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E1CF3" w:rsidRDefault="00D83E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7918" w:rsidRDefault="00697918" w:rsidP="00697918">
      <w:pPr>
        <w:suppressAutoHyphens/>
      </w:pPr>
    </w:p>
    <w:sectPr w:rsidR="00697918" w:rsidSect="006979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6B" w:rsidRDefault="006A236B" w:rsidP="009F0C77">
      <w:r>
        <w:separator/>
      </w:r>
    </w:p>
  </w:endnote>
  <w:endnote w:type="continuationSeparator" w:id="0">
    <w:p w:rsidR="006A236B" w:rsidRDefault="006A2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4438C2-2ED8-44D8-BAAA-144AF5D2CA73}"/>
    <w:embedBold r:id="rId2" w:fontKey="{22794535-2E53-46B6-993B-32F0E4F7AC0D}"/>
  </w:font>
  <w:font w:name="Calibri">
    <w:panose1 w:val="020F0502020204030204"/>
    <w:charset w:val="00"/>
    <w:family w:val="swiss"/>
    <w:pitch w:val="variable"/>
    <w:sig w:usb0="E00002FF" w:usb1="4000ACFF" w:usb2="00000001" w:usb3="00000000" w:csb0="0000019F" w:csb1="00000000"/>
    <w:embedRegular r:id="rId3" w:fontKey="{20267B4E-FE51-43E7-A50C-BB8B5E403A67}"/>
  </w:font>
  <w:font w:name="Segoe UI">
    <w:panose1 w:val="020B0502040204020203"/>
    <w:charset w:val="00"/>
    <w:family w:val="swiss"/>
    <w:pitch w:val="variable"/>
    <w:sig w:usb0="E10022FF" w:usb1="C000E47F" w:usb2="00000029" w:usb3="00000000" w:csb0="000001DF" w:csb1="00000000"/>
    <w:embedRegular r:id="rId4" w:fontKey="{82F834FA-A4D2-4C1D-9BCF-9A8450742B04}"/>
  </w:font>
  <w:font w:name="Cambria">
    <w:panose1 w:val="02040503050406030204"/>
    <w:charset w:val="00"/>
    <w:family w:val="roman"/>
    <w:pitch w:val="variable"/>
    <w:sig w:usb0="E00002FF" w:usb1="400004FF" w:usb2="00000000" w:usb3="00000000" w:csb0="0000019F" w:csb1="00000000"/>
    <w:embedRegular r:id="rId5" w:fontKey="{782B1BF5-24A0-410F-9C33-11D4A4712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918" w:rsidRPr="00FA7584" w:rsidRDefault="00697918" w:rsidP="00FA7584">
    <w:pPr>
      <w:pStyle w:val="Footer"/>
      <w:tabs>
        <w:tab w:val="clear" w:pos="4680"/>
        <w:tab w:val="clear" w:pos="9360"/>
        <w:tab w:val="center" w:pos="2995"/>
      </w:tabs>
      <w:spacing w:before="120"/>
    </w:pPr>
    <w:r>
      <w:t>[22]</w:t>
    </w:r>
    <w:r>
      <w:tab/>
    </w:r>
    <w:r>
      <w:fldChar w:fldCharType="begin"/>
    </w:r>
    <w:r>
      <w:instrText xml:space="preserve"> PAGE  \* MERGEFORMAT </w:instrText>
    </w:r>
    <w:r>
      <w:fldChar w:fldCharType="separate"/>
    </w:r>
    <w:r w:rsidR="008E64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6B" w:rsidRDefault="006A236B" w:rsidP="009F0C77">
      <w:r>
        <w:separator/>
      </w:r>
    </w:p>
  </w:footnote>
  <w:footnote w:type="continuationSeparator" w:id="0">
    <w:p w:rsidR="006A236B" w:rsidRDefault="006A2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99VR19"/>
    <w:docVar w:name="CoverBillType" w:val="b"/>
    <w:docVar w:name="DocPath" w:val="L:\Council\bills\CC\15299VR19.DOCX"/>
    <w:docVar w:name="dvBillNumber" w:val="22"/>
    <w:docVar w:name="dvBillNumberPrefix" w:val="S. "/>
    <w:docVar w:name="dvOriginalBody" w:val="Senate"/>
    <w:docVar w:name="dvSteno" w:val="CC"/>
    <w:docVar w:name="NameofBody" w:val="s"/>
    <w:docVar w:name="vGroup2" w:val="Council"/>
  </w:docVars>
  <w:rsids>
    <w:rsidRoot w:val="006A236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561"/>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7918"/>
    <w:rsid w:val="006A236B"/>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7D8"/>
    <w:rsid w:val="008D3E35"/>
    <w:rsid w:val="008E646B"/>
    <w:rsid w:val="008F4429"/>
    <w:rsid w:val="00932670"/>
    <w:rsid w:val="009352BB"/>
    <w:rsid w:val="00990668"/>
    <w:rsid w:val="009B397B"/>
    <w:rsid w:val="009E1CF3"/>
    <w:rsid w:val="009F0C77"/>
    <w:rsid w:val="009F4DD1"/>
    <w:rsid w:val="00A64E80"/>
    <w:rsid w:val="00A741D9"/>
    <w:rsid w:val="00A85589"/>
    <w:rsid w:val="00A9741D"/>
    <w:rsid w:val="00AB0576"/>
    <w:rsid w:val="00AD4B17"/>
    <w:rsid w:val="00B02AC2"/>
    <w:rsid w:val="00B26FA6"/>
    <w:rsid w:val="00B47ED9"/>
    <w:rsid w:val="00B731A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2813"/>
    <w:rsid w:val="00D239F9"/>
    <w:rsid w:val="00D24C61"/>
    <w:rsid w:val="00D405E7"/>
    <w:rsid w:val="00D40DD2"/>
    <w:rsid w:val="00D41D56"/>
    <w:rsid w:val="00D6260D"/>
    <w:rsid w:val="00D6662B"/>
    <w:rsid w:val="00D83EE7"/>
    <w:rsid w:val="00D95E2F"/>
    <w:rsid w:val="00D970A9"/>
    <w:rsid w:val="00DB3AC0"/>
    <w:rsid w:val="00DC6813"/>
    <w:rsid w:val="00DD6231"/>
    <w:rsid w:val="00DE68F0"/>
    <w:rsid w:val="00DF3845"/>
    <w:rsid w:val="00DF7E17"/>
    <w:rsid w:val="00EB00A2"/>
    <w:rsid w:val="00EB1BF3"/>
    <w:rsid w:val="00EF3EEE"/>
    <w:rsid w:val="00F149A7"/>
    <w:rsid w:val="00F24190"/>
    <w:rsid w:val="00F44674"/>
    <w:rsid w:val="00F50BAF"/>
    <w:rsid w:val="00F52C10"/>
    <w:rsid w:val="00F81FFD"/>
    <w:rsid w:val="00F85228"/>
    <w:rsid w:val="00F907F7"/>
    <w:rsid w:val="00FA758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25018-FA51-4213-BE9D-EA7A0AC9C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05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561"/>
    <w:rPr>
      <w:rFonts w:ascii="Segoe UI" w:eastAsia="Times New Roman" w:hAnsi="Segoe UI" w:cs="Segoe UI"/>
      <w:sz w:val="18"/>
      <w:szCs w:val="18"/>
    </w:rPr>
  </w:style>
  <w:style w:type="character" w:styleId="Hyperlink">
    <w:name w:val="Hyperlink"/>
    <w:basedOn w:val="DefaultParagraphFont"/>
    <w:uiPriority w:val="99"/>
    <w:unhideWhenUsed/>
    <w:rsid w:val="006979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2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9D83A-AAC9-4774-9FE8-F04226DF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3300</Words>
  <Characters>16969</Characters>
  <Application>Microsoft Office Word</Application>
  <DocSecurity>0</DocSecurity>
  <Lines>409</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 Children placed in adult jails - South Carolina Legislature Online</dc:title>
  <dc:subject/>
  <dc:creator>Chris Charlton</dc:creator>
  <cp:keywords/>
  <dc:description/>
  <cp:lastModifiedBy>S Volk</cp:lastModifiedBy>
  <cp:revision>2</cp:revision>
  <cp:lastPrinted>2018-12-06T19:38:00Z</cp:lastPrinted>
  <dcterms:created xsi:type="dcterms:W3CDTF">2019-01-15T16:44:00Z</dcterms:created>
  <dcterms:modified xsi:type="dcterms:W3CDTF">2019-01-15T16:44:00Z</dcterms:modified>
</cp:coreProperties>
</file>