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51D" w:rsidRDefault="00C2651D" w:rsidP="00C2651D">
      <w:pPr>
        <w:widowControl w:val="0"/>
        <w:jc w:val="center"/>
      </w:pPr>
      <w:r w:rsidRPr="00C2651D">
        <w:rPr>
          <w:b/>
        </w:rPr>
        <w:t>South Carolina General Assembly</w:t>
      </w:r>
    </w:p>
    <w:p w:rsidR="00C2651D" w:rsidRDefault="00C2651D" w:rsidP="00C2651D">
      <w:pPr>
        <w:widowControl w:val="0"/>
        <w:jc w:val="center"/>
      </w:pPr>
      <w:r>
        <w:t>123rd Session, 2019-2020</w:t>
      </w:r>
    </w:p>
    <w:p w:rsidR="00C2651D" w:rsidRDefault="00C2651D" w:rsidP="00C2651D">
      <w:pPr>
        <w:widowControl w:val="0"/>
        <w:jc w:val="left"/>
      </w:pPr>
    </w:p>
    <w:p w:rsidR="00C2651D" w:rsidRDefault="00C2651D" w:rsidP="00C2651D">
      <w:pPr>
        <w:widowControl w:val="0"/>
        <w:jc w:val="left"/>
        <w:rPr>
          <w:b/>
        </w:rPr>
      </w:pPr>
      <w:r w:rsidRPr="00C2651D">
        <w:rPr>
          <w:b/>
        </w:rPr>
        <w:t>S.</w:t>
      </w:r>
      <w:r>
        <w:rPr>
          <w:b/>
        </w:rPr>
        <w:t xml:space="preserve"> </w:t>
      </w:r>
      <w:r w:rsidRPr="00C2651D">
        <w:rPr>
          <w:b/>
        </w:rPr>
        <w:t>270</w:t>
      </w:r>
    </w:p>
    <w:p w:rsidR="00C2651D" w:rsidRDefault="00C2651D" w:rsidP="00C2651D">
      <w:pPr>
        <w:widowControl w:val="0"/>
        <w:jc w:val="left"/>
        <w:rPr>
          <w:b/>
        </w:rPr>
      </w:pPr>
    </w:p>
    <w:p w:rsidR="00C2651D" w:rsidRDefault="00C2651D" w:rsidP="00C2651D">
      <w:pPr>
        <w:widowControl w:val="0"/>
        <w:jc w:val="left"/>
      </w:pPr>
      <w:r w:rsidRPr="00C2651D">
        <w:rPr>
          <w:b/>
        </w:rPr>
        <w:t>STATUS INFORMATION</w:t>
      </w:r>
    </w:p>
    <w:p w:rsidR="00C2651D" w:rsidRDefault="00C2651D" w:rsidP="00C2651D">
      <w:pPr>
        <w:widowControl w:val="0"/>
        <w:jc w:val="left"/>
      </w:pPr>
    </w:p>
    <w:p w:rsidR="00C2651D" w:rsidRDefault="00C2651D" w:rsidP="00C2651D">
      <w:pPr>
        <w:widowControl w:val="0"/>
        <w:jc w:val="left"/>
      </w:pPr>
      <w:r>
        <w:t>General Bill</w:t>
      </w:r>
    </w:p>
    <w:p w:rsidR="00C2651D" w:rsidRDefault="00C2651D" w:rsidP="00C2651D">
      <w:pPr>
        <w:widowControl w:val="0"/>
        <w:jc w:val="left"/>
      </w:pPr>
      <w:r>
        <w:t>Sponsors: Senator McLeod</w:t>
      </w:r>
    </w:p>
    <w:p w:rsidR="00C2651D" w:rsidRDefault="00C2651D" w:rsidP="00C2651D">
      <w:pPr>
        <w:widowControl w:val="0"/>
        <w:jc w:val="left"/>
      </w:pPr>
      <w:r>
        <w:t>Document Path: l:\council\bills\cc\15290zw19.docx</w:t>
      </w:r>
    </w:p>
    <w:p w:rsidR="000B35B0" w:rsidRDefault="000B35B0" w:rsidP="00C2651D">
      <w:pPr>
        <w:widowControl w:val="0"/>
        <w:jc w:val="left"/>
      </w:pPr>
      <w:r>
        <w:t>Companion/Similar bill(s): 5090</w:t>
      </w:r>
    </w:p>
    <w:p w:rsidR="00C2651D" w:rsidRDefault="00C2651D" w:rsidP="00C2651D">
      <w:pPr>
        <w:widowControl w:val="0"/>
        <w:jc w:val="left"/>
      </w:pPr>
    </w:p>
    <w:p w:rsidR="00962102" w:rsidRDefault="00962102" w:rsidP="00C2651D">
      <w:pPr>
        <w:widowControl w:val="0"/>
        <w:jc w:val="left"/>
      </w:pPr>
      <w:r>
        <w:t>Introduced in the Senate on January 8, 2019</w:t>
      </w:r>
    </w:p>
    <w:p w:rsidR="00962102" w:rsidRPr="00962102" w:rsidRDefault="00962102" w:rsidP="00C2651D">
      <w:pPr>
        <w:widowControl w:val="0"/>
        <w:jc w:val="left"/>
      </w:pPr>
      <w:r>
        <w:t xml:space="preserve">Currently residing in the Senate Committee on </w:t>
      </w:r>
      <w:r w:rsidRPr="00962102">
        <w:rPr>
          <w:b/>
        </w:rPr>
        <w:t>Judiciary</w:t>
      </w:r>
    </w:p>
    <w:p w:rsidR="00962102" w:rsidRDefault="00962102" w:rsidP="00C2651D">
      <w:pPr>
        <w:widowControl w:val="0"/>
        <w:jc w:val="left"/>
      </w:pPr>
    </w:p>
    <w:p w:rsidR="00C2651D" w:rsidRDefault="00C2651D" w:rsidP="00C2651D">
      <w:pPr>
        <w:widowControl w:val="0"/>
        <w:jc w:val="left"/>
      </w:pPr>
      <w:r>
        <w:t xml:space="preserve">Summary: </w:t>
      </w:r>
      <w:r w:rsidR="00C730CB">
        <w:t>General Assembly</w:t>
      </w:r>
    </w:p>
    <w:p w:rsidR="00C2651D" w:rsidRDefault="00C2651D" w:rsidP="00C2651D">
      <w:pPr>
        <w:widowControl w:val="0"/>
        <w:jc w:val="left"/>
      </w:pPr>
    </w:p>
    <w:p w:rsidR="00C2651D" w:rsidRDefault="00C2651D" w:rsidP="00C2651D">
      <w:pPr>
        <w:widowControl w:val="0"/>
        <w:jc w:val="left"/>
      </w:pPr>
    </w:p>
    <w:p w:rsidR="00C2651D" w:rsidRDefault="00C2651D" w:rsidP="00C265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651D">
        <w:rPr>
          <w:b/>
        </w:rPr>
        <w:t>HISTORY OF LEGISLATIVE ACTIONS</w:t>
      </w:r>
    </w:p>
    <w:p w:rsidR="00C2651D" w:rsidRDefault="00C2651D" w:rsidP="00C265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651D" w:rsidRPr="00C2651D" w:rsidRDefault="00C2651D" w:rsidP="00C265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651D">
        <w:rPr>
          <w:u w:val="single"/>
        </w:rPr>
        <w:tab/>
        <w:t>Date</w:t>
      </w:r>
      <w:r w:rsidRPr="00C2651D">
        <w:rPr>
          <w:u w:val="single"/>
        </w:rPr>
        <w:tab/>
        <w:t>Body</w:t>
      </w:r>
      <w:r w:rsidRPr="00C2651D">
        <w:rPr>
          <w:u w:val="single"/>
        </w:rPr>
        <w:tab/>
        <w:t>Action Description with journal page number</w:t>
      </w:r>
      <w:r w:rsidRPr="00C2651D">
        <w:rPr>
          <w:u w:val="single"/>
        </w:rPr>
        <w:tab/>
      </w:r>
    </w:p>
    <w:p w:rsidR="00745D33" w:rsidRDefault="00745D33" w:rsidP="00745D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12/12/2018</w:t>
      </w:r>
      <w:r>
        <w:tab/>
        <w:t>Senate</w:t>
      </w:r>
      <w:r>
        <w:tab/>
      </w:r>
      <w:r w:rsidRPr="003F140A">
        <w:t>Prefiled</w:t>
      </w:r>
    </w:p>
    <w:p w:rsidR="00745D33" w:rsidRDefault="00745D33" w:rsidP="00745D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12/12/2018</w:t>
      </w:r>
      <w:r>
        <w:tab/>
        <w:t>Senate</w:t>
      </w:r>
      <w:r>
        <w:tab/>
      </w:r>
      <w:r w:rsidRPr="003F140A">
        <w:t xml:space="preserve">Referred to Committee on </w:t>
      </w:r>
      <w:r w:rsidRPr="003F140A">
        <w:rPr>
          <w:b/>
        </w:rPr>
        <w:t>Judiciary</w:t>
      </w:r>
    </w:p>
    <w:p w:rsidR="00745D33" w:rsidRDefault="00745D33" w:rsidP="00745D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3F140A">
        <w:t>(</w:t>
      </w:r>
      <w:hyperlink r:id="rId7" w:history="1">
        <w:r w:rsidRPr="003F140A">
          <w:rPr>
            <w:rStyle w:val="Hyperlink"/>
          </w:rPr>
          <w:t>Senate Journal</w:t>
        </w:r>
        <w:r w:rsidRPr="003F140A">
          <w:rPr>
            <w:rStyle w:val="Hyperlink"/>
          </w:rPr>
          <w:noBreakHyphen/>
          <w:t>page 161</w:t>
        </w:r>
      </w:hyperlink>
      <w:r w:rsidRPr="003F140A">
        <w:t>)</w:t>
      </w:r>
    </w:p>
    <w:p w:rsidR="00745D33" w:rsidRDefault="00745D33" w:rsidP="00745D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Senate</w:t>
      </w:r>
      <w:r>
        <w:tab/>
      </w:r>
      <w:r w:rsidRPr="003F140A">
        <w:t>Ref</w:t>
      </w:r>
      <w:r>
        <w:t xml:space="preserve">erred to Committee on </w:t>
      </w:r>
      <w:r w:rsidRPr="003F140A">
        <w:rPr>
          <w:b/>
        </w:rPr>
        <w:t>Judiciary</w:t>
      </w:r>
      <w:r>
        <w:t xml:space="preserve"> </w:t>
      </w:r>
      <w:r w:rsidRPr="003F140A">
        <w:t>(</w:t>
      </w:r>
      <w:hyperlink r:id="rId8" w:history="1">
        <w:r w:rsidRPr="003F140A">
          <w:rPr>
            <w:rStyle w:val="Hyperlink"/>
          </w:rPr>
          <w:t>Senate Journal</w:t>
        </w:r>
        <w:r w:rsidRPr="003F140A">
          <w:rPr>
            <w:rStyle w:val="Hyperlink"/>
          </w:rPr>
          <w:noBreakHyphen/>
          <w:t>page 161</w:t>
        </w:r>
      </w:hyperlink>
      <w:r w:rsidRPr="003F140A">
        <w:t>)</w:t>
      </w:r>
    </w:p>
    <w:p w:rsidR="00745D33" w:rsidRDefault="00745D33" w:rsidP="00745D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651D" w:rsidRDefault="00C2651D" w:rsidP="00C265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2651D">
          <w:rPr>
            <w:rStyle w:val="Hyperlink"/>
          </w:rPr>
          <w:t>legislative information</w:t>
        </w:r>
      </w:hyperlink>
      <w:r>
        <w:t xml:space="preserve"> at the website</w:t>
      </w:r>
    </w:p>
    <w:p w:rsidR="00C2651D" w:rsidRDefault="00C2651D" w:rsidP="00C265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651D" w:rsidRPr="00C2651D" w:rsidRDefault="00C2651D" w:rsidP="00C265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651D" w:rsidRDefault="00C2651D" w:rsidP="00C2651D">
      <w:pPr>
        <w:widowControl w:val="0"/>
        <w:jc w:val="left"/>
      </w:pPr>
      <w:r w:rsidRPr="00C2651D">
        <w:rPr>
          <w:b/>
        </w:rPr>
        <w:t>VERSIONS OF THIS BILL</w:t>
      </w:r>
    </w:p>
    <w:p w:rsidR="00C2651D" w:rsidRDefault="00C2651D" w:rsidP="00C2651D">
      <w:pPr>
        <w:widowControl w:val="0"/>
        <w:jc w:val="left"/>
      </w:pPr>
    </w:p>
    <w:p w:rsidR="00C2651D" w:rsidRDefault="00CD5615" w:rsidP="00C2651D">
      <w:pPr>
        <w:widowControl w:val="0"/>
        <w:jc w:val="left"/>
      </w:pPr>
      <w:hyperlink r:id="rId10" w:history="1">
        <w:r w:rsidR="00C2651D">
          <w:rPr>
            <w:rStyle w:val="Hyperlink"/>
          </w:rPr>
          <w:t>12/12/2018</w:t>
        </w:r>
      </w:hyperlink>
    </w:p>
    <w:p w:rsidR="00C2651D" w:rsidRDefault="00C2651D" w:rsidP="00C2651D"/>
    <w:p w:rsidR="00C2651D" w:rsidRDefault="00C2651D" w:rsidP="00C2651D">
      <w:pPr>
        <w:sectPr w:rsidR="00C2651D" w:rsidSect="00C265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282A" w:rsidRDefault="0058282A" w:rsidP="00086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D54" w:rsidRDefault="00086D54" w:rsidP="00086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D54" w:rsidRDefault="00086D54" w:rsidP="00086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D54" w:rsidRDefault="00086D54" w:rsidP="00086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D54" w:rsidRDefault="00086D54" w:rsidP="00086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D54" w:rsidRDefault="00086D54" w:rsidP="00086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D54" w:rsidRDefault="00086D54" w:rsidP="00086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2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36F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6B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96814">
        <w:rPr>
          <w:color w:val="000000" w:themeColor="text1"/>
          <w:u w:color="000000" w:themeColor="text1"/>
        </w:rPr>
        <w:t>TO AMEND THE CODE OF LAWS OF SOUTH CAROLINA, 1976, BY ADDING SECTION 2</w:t>
      </w:r>
      <w:r w:rsidR="00665C32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</w:t>
      </w:r>
      <w:r w:rsidR="00665C32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105 SO AS TO PROVIDE AFTER JULY 1, 201</w:t>
      </w:r>
      <w:r>
        <w:rPr>
          <w:color w:val="000000" w:themeColor="text1"/>
          <w:u w:color="000000" w:themeColor="text1"/>
        </w:rPr>
        <w:t>9</w:t>
      </w:r>
      <w:r w:rsidRPr="00696814">
        <w:rPr>
          <w:color w:val="000000" w:themeColor="text1"/>
          <w:u w:color="000000" w:themeColor="text1"/>
        </w:rPr>
        <w:t>, A PERSON MAY NOT BE ELECTED OR APPOINTED TO A</w:t>
      </w:r>
      <w:r>
        <w:rPr>
          <w:color w:val="000000" w:themeColor="text1"/>
          <w:u w:color="000000" w:themeColor="text1"/>
        </w:rPr>
        <w:t xml:space="preserve"> JUDICIAL</w:t>
      </w:r>
      <w:r w:rsidRPr="00696814">
        <w:rPr>
          <w:color w:val="000000" w:themeColor="text1"/>
          <w:u w:color="000000" w:themeColor="text1"/>
        </w:rPr>
        <w:t xml:space="preserve"> OFFICE THAT IS FILLED BY ELECTION OR APPOINTMENT OF THE GENERAL ASSEMBLY IF THAT PERSON IS AN IMMEDIATE FAMILY MEMBER OF A SITTING MEMBER OF THE GENERAL ASSEMBLY, OR A FORMER MEMBER OF THE GENERAL ASSEMBLY WHOSE MOST RECENT TERM OF LEGISLATIVE SERVICE ENDED LESS THAN ONE YEAR PRIOR TO THE GENERAL ASSEMBLY</w:t>
      </w:r>
      <w:r w:rsidR="00665C32" w:rsidRPr="00665C32">
        <w:rPr>
          <w:color w:val="000000" w:themeColor="text1"/>
          <w:u w:color="000000" w:themeColor="text1"/>
        </w:rPr>
        <w:t>’</w:t>
      </w:r>
      <w:r w:rsidRPr="00696814">
        <w:rPr>
          <w:color w:val="000000" w:themeColor="text1"/>
          <w:u w:color="000000" w:themeColor="text1"/>
        </w:rPr>
        <w:t>S ELECTION OR APPOINTMENT OF THE OFFICE IN QUESTION.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36FB" w:rsidRDefault="00DD3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D36FB" w:rsidRDefault="00DD3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BCF" w:rsidRPr="00696814" w:rsidRDefault="00DD36FB" w:rsidP="00716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16BCF" w:rsidRPr="00696814">
        <w:rPr>
          <w:color w:val="000000" w:themeColor="text1"/>
          <w:u w:color="000000" w:themeColor="text1"/>
        </w:rPr>
        <w:t>Chapter 1, Title 2 of the 1976 Code is amended by adding:</w:t>
      </w:r>
    </w:p>
    <w:p w:rsidR="00716BCF" w:rsidRPr="00696814" w:rsidRDefault="00716BCF" w:rsidP="00716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6BCF" w:rsidRPr="00696814" w:rsidRDefault="00716BCF" w:rsidP="00716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814">
        <w:rPr>
          <w:color w:val="000000" w:themeColor="text1"/>
          <w:u w:color="000000" w:themeColor="text1"/>
        </w:rPr>
        <w:tab/>
        <w:t>“Section 2</w:t>
      </w:r>
      <w:r w:rsidR="00665C32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</w:t>
      </w:r>
      <w:r w:rsidR="00665C32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105.</w:t>
      </w:r>
      <w:r w:rsidRPr="00696814">
        <w:rPr>
          <w:color w:val="000000" w:themeColor="text1"/>
          <w:u w:color="000000" w:themeColor="text1"/>
        </w:rPr>
        <w:tab/>
        <w:t>(A)</w:t>
      </w:r>
      <w:r w:rsidRPr="00696814">
        <w:rPr>
          <w:color w:val="000000" w:themeColor="text1"/>
          <w:u w:color="000000" w:themeColor="text1"/>
        </w:rPr>
        <w:tab/>
        <w:t>Notwithstanding another provision of law, after July 1, 201</w:t>
      </w:r>
      <w:r>
        <w:rPr>
          <w:color w:val="000000" w:themeColor="text1"/>
          <w:u w:color="000000" w:themeColor="text1"/>
        </w:rPr>
        <w:t>9</w:t>
      </w:r>
      <w:r w:rsidRPr="00696814">
        <w:rPr>
          <w:color w:val="000000" w:themeColor="text1"/>
          <w:u w:color="000000" w:themeColor="text1"/>
        </w:rPr>
        <w:t>, a person may not be elected or appointed to a</w:t>
      </w:r>
      <w:r>
        <w:rPr>
          <w:color w:val="000000" w:themeColor="text1"/>
          <w:u w:color="000000" w:themeColor="text1"/>
        </w:rPr>
        <w:t xml:space="preserve"> judicial</w:t>
      </w:r>
      <w:r w:rsidRPr="00696814">
        <w:rPr>
          <w:color w:val="000000" w:themeColor="text1"/>
          <w:u w:color="000000" w:themeColor="text1"/>
        </w:rPr>
        <w:t xml:space="preserve"> office that is filled by election or appointment of the General Assembly if that person is an immediate family member of a:</w:t>
      </w:r>
    </w:p>
    <w:p w:rsidR="00716BCF" w:rsidRPr="00696814" w:rsidRDefault="00716BCF" w:rsidP="00716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814">
        <w:rPr>
          <w:color w:val="000000" w:themeColor="text1"/>
          <w:u w:color="000000" w:themeColor="text1"/>
        </w:rPr>
        <w:tab/>
      </w:r>
      <w:r w:rsidRPr="00696814">
        <w:rPr>
          <w:color w:val="000000" w:themeColor="text1"/>
          <w:u w:color="000000" w:themeColor="text1"/>
        </w:rPr>
        <w:tab/>
        <w:t>(1)</w:t>
      </w:r>
      <w:r w:rsidRPr="00696814">
        <w:rPr>
          <w:color w:val="000000" w:themeColor="text1"/>
          <w:u w:color="000000" w:themeColor="text1"/>
        </w:rPr>
        <w:tab/>
        <w:t>sitting member of the General Assembly; or</w:t>
      </w:r>
    </w:p>
    <w:p w:rsidR="00716BCF" w:rsidRPr="00696814" w:rsidRDefault="00716BCF" w:rsidP="00716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814">
        <w:rPr>
          <w:color w:val="000000" w:themeColor="text1"/>
          <w:u w:color="000000" w:themeColor="text1"/>
        </w:rPr>
        <w:tab/>
      </w:r>
      <w:r w:rsidRPr="00696814">
        <w:rPr>
          <w:color w:val="000000" w:themeColor="text1"/>
          <w:u w:color="000000" w:themeColor="text1"/>
        </w:rPr>
        <w:tab/>
        <w:t>(2)</w:t>
      </w:r>
      <w:r w:rsidRPr="00696814">
        <w:rPr>
          <w:color w:val="000000" w:themeColor="text1"/>
          <w:u w:color="000000" w:themeColor="text1"/>
        </w:rPr>
        <w:tab/>
        <w:t>former member of the General Assembly whose most recent term of legislative service ended less than one year prior to the General Assembly</w:t>
      </w:r>
      <w:r w:rsidR="00665C32" w:rsidRPr="00665C32">
        <w:rPr>
          <w:color w:val="000000" w:themeColor="text1"/>
          <w:u w:color="000000" w:themeColor="text1"/>
        </w:rPr>
        <w:t>’</w:t>
      </w:r>
      <w:r w:rsidRPr="00696814">
        <w:rPr>
          <w:color w:val="000000" w:themeColor="text1"/>
          <w:u w:color="000000" w:themeColor="text1"/>
        </w:rPr>
        <w:t>s election or appointment of the office in question.</w:t>
      </w:r>
    </w:p>
    <w:p w:rsidR="00716BCF" w:rsidRPr="00696814" w:rsidRDefault="00716BCF" w:rsidP="00716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814">
        <w:rPr>
          <w:color w:val="000000" w:themeColor="text1"/>
          <w:u w:color="000000" w:themeColor="text1"/>
        </w:rPr>
        <w:tab/>
        <w:t>(B)</w:t>
      </w:r>
      <w:r w:rsidRPr="00696814">
        <w:rPr>
          <w:color w:val="000000" w:themeColor="text1"/>
          <w:u w:color="000000" w:themeColor="text1"/>
        </w:rPr>
        <w:tab/>
        <w:t xml:space="preserve">The provisions of this section do not apply to an immediate family member of a sitting member of the General Assembly </w:t>
      </w:r>
      <w:r w:rsidRPr="00696814">
        <w:rPr>
          <w:color w:val="000000" w:themeColor="text1"/>
          <w:u w:color="000000" w:themeColor="text1"/>
        </w:rPr>
        <w:lastRenderedPageBreak/>
        <w:t>serving in a</w:t>
      </w:r>
      <w:r>
        <w:rPr>
          <w:color w:val="000000" w:themeColor="text1"/>
          <w:u w:color="000000" w:themeColor="text1"/>
        </w:rPr>
        <w:t xml:space="preserve"> judicial</w:t>
      </w:r>
      <w:r w:rsidRPr="00696814">
        <w:rPr>
          <w:color w:val="000000" w:themeColor="text1"/>
          <w:u w:color="000000" w:themeColor="text1"/>
        </w:rPr>
        <w:t xml:space="preserve"> office described in subsection (A) on the effective date of this section. </w:t>
      </w:r>
    </w:p>
    <w:p w:rsidR="00DD36FB" w:rsidRDefault="00716BCF" w:rsidP="00716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96814">
        <w:rPr>
          <w:color w:val="000000" w:themeColor="text1"/>
          <w:u w:color="000000" w:themeColor="text1"/>
        </w:rPr>
        <w:tab/>
        <w:t>(C)</w:t>
      </w:r>
      <w:r w:rsidRPr="00696814">
        <w:rPr>
          <w:color w:val="000000" w:themeColor="text1"/>
          <w:u w:color="000000" w:themeColor="text1"/>
        </w:rPr>
        <w:tab/>
        <w:t xml:space="preserve">For purposes of this section, the term </w:t>
      </w:r>
      <w:r w:rsidR="00665C32" w:rsidRPr="00665C32">
        <w:rPr>
          <w:color w:val="000000" w:themeColor="text1"/>
          <w:u w:color="000000" w:themeColor="text1"/>
        </w:rPr>
        <w:t>‘</w:t>
      </w:r>
      <w:r w:rsidRPr="00696814">
        <w:rPr>
          <w:color w:val="000000" w:themeColor="text1"/>
          <w:u w:color="000000" w:themeColor="text1"/>
        </w:rPr>
        <w:t>immediate family</w:t>
      </w:r>
      <w:r w:rsidR="00665C32" w:rsidRPr="00665C32">
        <w:rPr>
          <w:color w:val="000000" w:themeColor="text1"/>
          <w:u w:color="000000" w:themeColor="text1"/>
        </w:rPr>
        <w:t>’</w:t>
      </w:r>
      <w:r w:rsidRPr="00696814">
        <w:rPr>
          <w:color w:val="000000" w:themeColor="text1"/>
          <w:u w:color="000000" w:themeColor="text1"/>
        </w:rPr>
        <w:t xml:space="preserve"> is as defined in Section 2</w:t>
      </w:r>
      <w:r w:rsidR="00665C32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17</w:t>
      </w:r>
      <w:r w:rsidR="00665C32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10(7).”</w:t>
      </w:r>
    </w:p>
    <w:p w:rsidR="00DD36FB" w:rsidRDefault="00DD3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6FB" w:rsidRDefault="00DD3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16BCF">
        <w:t>2</w:t>
      </w:r>
      <w:r>
        <w:t>.</w:t>
      </w:r>
      <w:r>
        <w:tab/>
        <w:t>This act takes effect upon approval by the Governor.</w:t>
      </w:r>
    </w:p>
    <w:p w:rsidR="00F41B5D" w:rsidRDefault="00665C3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651D" w:rsidRDefault="00C2651D" w:rsidP="00C2651D">
      <w:pPr>
        <w:suppressAutoHyphens/>
      </w:pPr>
    </w:p>
    <w:sectPr w:rsidR="00C2651D" w:rsidSect="00C2651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6FB" w:rsidRDefault="00DD36FB" w:rsidP="009F0C77">
      <w:r>
        <w:separator/>
      </w:r>
    </w:p>
  </w:endnote>
  <w:endnote w:type="continuationSeparator" w:id="0">
    <w:p w:rsidR="00DD36FB" w:rsidRDefault="00DD36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C588B5-9A81-4C44-A6E0-EC21ABD2F2BF}"/>
    <w:embedBold r:id="rId2" w:fontKey="{8A321DE2-7B2D-498D-A429-2A3D113E170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56171B9-2223-4817-8AAA-475AC2315A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F1420D8-020E-480E-9443-48FD0B1BCA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C268B8-5C9D-471C-A7A3-C43E28B2A5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51D" w:rsidRPr="0058282A" w:rsidRDefault="00C2651D" w:rsidP="005828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35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6FB" w:rsidRDefault="00DD36FB" w:rsidP="009F0C77">
      <w:r>
        <w:separator/>
      </w:r>
    </w:p>
  </w:footnote>
  <w:footnote w:type="continuationSeparator" w:id="0">
    <w:p w:rsidR="00DD36FB" w:rsidRDefault="00DD36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290ZW19"/>
    <w:docVar w:name="CoverBillType" w:val="b"/>
    <w:docVar w:name="DocPath" w:val="L:\Council\bills\CC\15290ZW19.DOCX"/>
    <w:docVar w:name="dvBillNumber" w:val="270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DD36FB"/>
    <w:rsid w:val="000263D9"/>
    <w:rsid w:val="00026C9A"/>
    <w:rsid w:val="00086D54"/>
    <w:rsid w:val="000965A1"/>
    <w:rsid w:val="000B35B0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3F01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C2D1F"/>
    <w:rsid w:val="00511EE9"/>
    <w:rsid w:val="00521E00"/>
    <w:rsid w:val="00577C6C"/>
    <w:rsid w:val="0058282A"/>
    <w:rsid w:val="0058501B"/>
    <w:rsid w:val="005C5AC4"/>
    <w:rsid w:val="0061228A"/>
    <w:rsid w:val="006215AA"/>
    <w:rsid w:val="006340D9"/>
    <w:rsid w:val="00643B8E"/>
    <w:rsid w:val="00653ECC"/>
    <w:rsid w:val="00665C32"/>
    <w:rsid w:val="00665EBC"/>
    <w:rsid w:val="00680479"/>
    <w:rsid w:val="0069470D"/>
    <w:rsid w:val="006A476C"/>
    <w:rsid w:val="006C6A93"/>
    <w:rsid w:val="006E02F9"/>
    <w:rsid w:val="006F3F76"/>
    <w:rsid w:val="00716BCF"/>
    <w:rsid w:val="00745D33"/>
    <w:rsid w:val="00753C04"/>
    <w:rsid w:val="00756946"/>
    <w:rsid w:val="00757F80"/>
    <w:rsid w:val="00762F56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2102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F0EE8"/>
    <w:rsid w:val="00C038D8"/>
    <w:rsid w:val="00C045DD"/>
    <w:rsid w:val="00C2651D"/>
    <w:rsid w:val="00C3136F"/>
    <w:rsid w:val="00C3483A"/>
    <w:rsid w:val="00C730CB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5EDA"/>
    <w:rsid w:val="00D6662B"/>
    <w:rsid w:val="00D95E2F"/>
    <w:rsid w:val="00D970A9"/>
    <w:rsid w:val="00DB3AC0"/>
    <w:rsid w:val="00DC6813"/>
    <w:rsid w:val="00DC7585"/>
    <w:rsid w:val="00DD36FB"/>
    <w:rsid w:val="00DE68F0"/>
    <w:rsid w:val="00DF3845"/>
    <w:rsid w:val="00DF7E17"/>
    <w:rsid w:val="00EB00A2"/>
    <w:rsid w:val="00EB1BF3"/>
    <w:rsid w:val="00EE16C4"/>
    <w:rsid w:val="00EF3EEE"/>
    <w:rsid w:val="00F149A7"/>
    <w:rsid w:val="00F41B5D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F5D92E-A891-49CD-939B-93A6F7E6C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2F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F5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65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270_20181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27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5E38C-72F6-4DE9-B2DE-35244143A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2B33AC46</Template>
  <TotalTime>0</TotalTime>
  <Pages>3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270: General Assembly - South Carolina Legislature Online</dc:title>
  <dc:subject/>
  <dc:creator>Chris Charlton</dc:creator>
  <cp:keywords/>
  <dc:description/>
  <cp:lastModifiedBy>S Wilson</cp:lastModifiedBy>
  <cp:revision>2</cp:revision>
  <cp:lastPrinted>2018-12-10T15:41:00Z</cp:lastPrinted>
  <dcterms:created xsi:type="dcterms:W3CDTF">2020-02-04T18:25:00Z</dcterms:created>
  <dcterms:modified xsi:type="dcterms:W3CDTF">2020-02-04T18:25:00Z</dcterms:modified>
</cp:coreProperties>
</file>