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E75CE">
        <w:rPr>
          <w:rFonts w:eastAsia="Times New Roman" w:cs="Times New Roman"/>
          <w:b/>
          <w:szCs w:val="20"/>
        </w:rPr>
        <w:t>South Carolina General Assembly</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E75CE">
        <w:rPr>
          <w:rFonts w:eastAsia="Times New Roman" w:cs="Times New Roman"/>
          <w:szCs w:val="20"/>
        </w:rPr>
        <w:t>123rd Session, 2019-2020</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5CE" w:rsidRPr="002E75CE" w:rsidRDefault="00523928"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A55, R75, H3036</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5CE">
        <w:rPr>
          <w:rFonts w:eastAsia="Times New Roman" w:cs="Times New Roman"/>
          <w:b/>
          <w:szCs w:val="20"/>
        </w:rPr>
        <w:t>STATUS INFORMATION</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5CE">
        <w:rPr>
          <w:rFonts w:eastAsia="Times New Roman" w:cs="Times New Roman"/>
          <w:szCs w:val="20"/>
        </w:rPr>
        <w:t>General Bill</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5CE">
        <w:rPr>
          <w:rFonts w:eastAsia="Times New Roman" w:cs="Times New Roman"/>
          <w:szCs w:val="20"/>
        </w:rPr>
        <w:t>Sponsors: Reps. McCravy, Parks, West, Gagnon, Martin, Hiott, Burns, Huggins, G.R. Smith, Trantham, Ridgeway, Thayer, W. Cox, Toole, Johnson, Jefferson, Clary, Gilliard and Henegan</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5CE">
        <w:rPr>
          <w:rFonts w:eastAsia="Times New Roman" w:cs="Times New Roman"/>
          <w:szCs w:val="20"/>
        </w:rPr>
        <w:t>Document Path: l:\council\bills\cc\15237vr19.docx</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5CE">
        <w:rPr>
          <w:rFonts w:eastAsia="Times New Roman" w:cs="Times New Roman"/>
          <w:szCs w:val="20"/>
        </w:rPr>
        <w:t>Companion/Similar bill(s): 225</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6EEC" w:rsidRDefault="00126EEC"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126EEC" w:rsidRDefault="00126EEC"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17, 2019</w:t>
      </w:r>
    </w:p>
    <w:p w:rsidR="00126EEC" w:rsidRDefault="00126EEC"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126EEC" w:rsidRDefault="00126EEC"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126EEC" w:rsidRDefault="00126EEC"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126EEC" w:rsidRDefault="00126EEC"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5CE">
        <w:rPr>
          <w:rFonts w:eastAsia="Times New Roman" w:cs="Times New Roman"/>
          <w:szCs w:val="20"/>
        </w:rPr>
        <w:t xml:space="preserve">Summary: </w:t>
      </w:r>
      <w:r w:rsidR="00345FAF">
        <w:rPr>
          <w:rFonts w:eastAsia="Times New Roman" w:cs="Times New Roman"/>
          <w:szCs w:val="20"/>
        </w:rPr>
        <w:t>Neonatal testing</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5CE" w:rsidRPr="002E75CE" w:rsidRDefault="002E75CE" w:rsidP="002E75CE">
      <w:pPr>
        <w:widowControl w:val="0"/>
        <w:tabs>
          <w:tab w:val="center" w:pos="590"/>
          <w:tab w:val="center" w:pos="1440"/>
          <w:tab w:val="left" w:pos="1872"/>
          <w:tab w:val="left" w:pos="9187"/>
        </w:tabs>
        <w:rPr>
          <w:rFonts w:eastAsia="Times New Roman" w:cs="Times New Roman"/>
          <w:szCs w:val="20"/>
        </w:rPr>
      </w:pPr>
      <w:r w:rsidRPr="002E75CE">
        <w:rPr>
          <w:rFonts w:eastAsia="Times New Roman" w:cs="Times New Roman"/>
          <w:b/>
          <w:szCs w:val="20"/>
        </w:rPr>
        <w:t>HISTORY OF LEGISLATIVE ACTIONS</w:t>
      </w:r>
    </w:p>
    <w:p w:rsidR="002E75CE" w:rsidRPr="002E75CE" w:rsidRDefault="002E75CE" w:rsidP="002E75CE">
      <w:pPr>
        <w:widowControl w:val="0"/>
        <w:tabs>
          <w:tab w:val="center" w:pos="590"/>
          <w:tab w:val="center" w:pos="1440"/>
          <w:tab w:val="left" w:pos="1872"/>
          <w:tab w:val="left" w:pos="9187"/>
        </w:tabs>
        <w:rPr>
          <w:rFonts w:eastAsia="Times New Roman" w:cs="Times New Roman"/>
          <w:szCs w:val="20"/>
        </w:rPr>
      </w:pPr>
    </w:p>
    <w:p w:rsidR="002E75CE" w:rsidRPr="002E75CE" w:rsidRDefault="002E75CE" w:rsidP="002E75CE">
      <w:pPr>
        <w:widowControl w:val="0"/>
        <w:tabs>
          <w:tab w:val="center" w:pos="590"/>
          <w:tab w:val="center" w:pos="1440"/>
          <w:tab w:val="left" w:pos="1872"/>
          <w:tab w:val="left" w:pos="9187"/>
        </w:tabs>
        <w:rPr>
          <w:rFonts w:eastAsia="Times New Roman" w:cs="Times New Roman"/>
          <w:szCs w:val="20"/>
        </w:rPr>
      </w:pPr>
      <w:r w:rsidRPr="002E75CE">
        <w:rPr>
          <w:rFonts w:eastAsia="Times New Roman" w:cs="Times New Roman"/>
          <w:szCs w:val="20"/>
          <w:u w:val="single"/>
        </w:rPr>
        <w:tab/>
        <w:t>Date</w:t>
      </w:r>
      <w:r w:rsidRPr="002E75CE">
        <w:rPr>
          <w:rFonts w:eastAsia="Times New Roman" w:cs="Times New Roman"/>
          <w:szCs w:val="20"/>
          <w:u w:val="single"/>
        </w:rPr>
        <w:tab/>
        <w:t>Body</w:t>
      </w:r>
      <w:r w:rsidRPr="002E75CE">
        <w:rPr>
          <w:rFonts w:eastAsia="Times New Roman" w:cs="Times New Roman"/>
          <w:szCs w:val="20"/>
          <w:u w:val="single"/>
        </w:rPr>
        <w:tab/>
        <w:t>Action Description with journal page number</w:t>
      </w:r>
      <w:r w:rsidRPr="002E75CE">
        <w:rPr>
          <w:rFonts w:eastAsia="Times New Roman" w:cs="Times New Roman"/>
          <w:szCs w:val="20"/>
          <w:u w:val="single"/>
        </w:rPr>
        <w:tab/>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D626D7">
        <w:rPr>
          <w:rFonts w:cs="Times New Roman"/>
        </w:rPr>
        <w:t>Prefiled</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D626D7">
        <w:rPr>
          <w:rFonts w:cs="Times New Roman"/>
        </w:rPr>
        <w:t xml:space="preserve">Referred to </w:t>
      </w:r>
      <w:r>
        <w:rPr>
          <w:rFonts w:cs="Times New Roman"/>
        </w:rPr>
        <w:t xml:space="preserve">Committee on </w:t>
      </w:r>
      <w:r w:rsidRPr="00D626D7">
        <w:rPr>
          <w:rFonts w:cs="Times New Roman"/>
          <w:b/>
        </w:rPr>
        <w:t>Medical, Military, Public and Municipal Affairs</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D626D7">
        <w:rPr>
          <w:rFonts w:cs="Times New Roman"/>
        </w:rPr>
        <w:t>Introduced and read first time (</w:t>
      </w:r>
      <w:hyperlink r:id="rId7" w:history="1">
        <w:r w:rsidRPr="00D626D7">
          <w:rPr>
            <w:rStyle w:val="Hyperlink"/>
            <w:rFonts w:cs="Times New Roman"/>
          </w:rPr>
          <w:t>House Journal</w:t>
        </w:r>
        <w:r w:rsidRPr="00D626D7">
          <w:rPr>
            <w:rStyle w:val="Hyperlink"/>
            <w:rFonts w:cs="Times New Roman"/>
          </w:rPr>
          <w:noBreakHyphen/>
          <w:t>page 64</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D626D7">
        <w:rPr>
          <w:rFonts w:cs="Times New Roman"/>
        </w:rPr>
        <w:t xml:space="preserve">Referred to </w:t>
      </w:r>
      <w:r>
        <w:rPr>
          <w:rFonts w:cs="Times New Roman"/>
        </w:rPr>
        <w:t xml:space="preserve">Committee on </w:t>
      </w:r>
      <w:r w:rsidRPr="00D626D7">
        <w:rPr>
          <w:rFonts w:cs="Times New Roman"/>
          <w:b/>
        </w:rPr>
        <w:t>Medical, Military, Public and Municipal Affairs</w:t>
      </w:r>
      <w:r w:rsidRPr="00D626D7">
        <w:rPr>
          <w:rFonts w:cs="Times New Roman"/>
        </w:rPr>
        <w:t xml:space="preserve"> (</w:t>
      </w:r>
      <w:hyperlink r:id="rId8" w:history="1">
        <w:r w:rsidRPr="00D626D7">
          <w:rPr>
            <w:rStyle w:val="Hyperlink"/>
            <w:rFonts w:cs="Times New Roman"/>
          </w:rPr>
          <w:t>House Journal</w:t>
        </w:r>
        <w:r w:rsidRPr="00D626D7">
          <w:rPr>
            <w:rStyle w:val="Hyperlink"/>
            <w:rFonts w:cs="Times New Roman"/>
          </w:rPr>
          <w:noBreakHyphen/>
          <w:t>page 64</w:t>
        </w:r>
      </w:hyperlink>
      <w:bookmarkStart w:id="0" w:name="_GoBack"/>
      <w:bookmarkEnd w:id="0"/>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D626D7">
        <w:rPr>
          <w:rFonts w:cs="Times New Roman"/>
        </w:rPr>
        <w:t>Member(s) request name added as sponsor: Hiott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D626D7">
        <w:rPr>
          <w:rFonts w:cs="Times New Roman"/>
        </w:rPr>
        <w:t>Member(s) request name added as sponsor: Burns, Huggins</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D626D7">
        <w:rPr>
          <w:rFonts w:cs="Times New Roman"/>
        </w:rPr>
        <w:t>Member(s) request name added as sponsor: G.R.Smith</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D626D7">
        <w:rPr>
          <w:rFonts w:cs="Times New Roman"/>
        </w:rPr>
        <w:t>Member(s) request name added as sponsor: Trantham</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D626D7">
        <w:rPr>
          <w:rFonts w:cs="Times New Roman"/>
        </w:rPr>
        <w:t>Member(s) request name added as sponsor: Ridgeway</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D626D7">
        <w:rPr>
          <w:rFonts w:cs="Times New Roman"/>
        </w:rPr>
        <w:t>Member(s) request name added as sponsor: Thayer, W.Cox</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3/11/2019</w:t>
      </w:r>
      <w:r>
        <w:rPr>
          <w:rFonts w:cs="Times New Roman"/>
        </w:rPr>
        <w:tab/>
        <w:t>House</w:t>
      </w:r>
      <w:r>
        <w:rPr>
          <w:rFonts w:cs="Times New Roman"/>
        </w:rPr>
        <w:tab/>
      </w:r>
      <w:r w:rsidRPr="00D626D7">
        <w:rPr>
          <w:rFonts w:cs="Times New Roman"/>
        </w:rPr>
        <w:t>Member(s) request name added as sponsor: Toole</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3/12/2019</w:t>
      </w:r>
      <w:r>
        <w:rPr>
          <w:rFonts w:cs="Times New Roman"/>
        </w:rPr>
        <w:tab/>
        <w:t>House</w:t>
      </w:r>
      <w:r>
        <w:rPr>
          <w:rFonts w:cs="Times New Roman"/>
        </w:rPr>
        <w:tab/>
      </w:r>
      <w:r w:rsidRPr="00D626D7">
        <w:rPr>
          <w:rFonts w:cs="Times New Roman"/>
        </w:rPr>
        <w:t>Member(s) request name added as sponsor: Johnson</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r>
      <w:r w:rsidRPr="00D626D7">
        <w:rPr>
          <w:rFonts w:cs="Times New Roman"/>
        </w:rPr>
        <w:t>Member(s)</w:t>
      </w:r>
      <w:r>
        <w:rPr>
          <w:rFonts w:cs="Times New Roman"/>
        </w:rPr>
        <w:t xml:space="preserve"> request name added as sponsor: </w:t>
      </w:r>
      <w:r w:rsidRPr="00D626D7">
        <w:rPr>
          <w:rFonts w:cs="Times New Roman"/>
        </w:rPr>
        <w:t>Jefferson, Clary</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D626D7">
        <w:rPr>
          <w:rFonts w:cs="Times New Roman"/>
        </w:rPr>
        <w:t>Member(s) request name added as sponsor: Gilliard</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D626D7">
        <w:rPr>
          <w:rFonts w:cs="Times New Roman"/>
        </w:rPr>
        <w:t>Committee r</w:t>
      </w:r>
      <w:r>
        <w:rPr>
          <w:rFonts w:cs="Times New Roman"/>
        </w:rPr>
        <w:t xml:space="preserve">eport: Favorable with amendment </w:t>
      </w:r>
      <w:r w:rsidRPr="00D626D7">
        <w:rPr>
          <w:rFonts w:cs="Times New Roman"/>
          <w:b/>
        </w:rPr>
        <w:t>Medical, Military, Public and Municipal Affairs</w:t>
      </w:r>
      <w:r>
        <w:rPr>
          <w:rFonts w:cs="Times New Roman"/>
        </w:rPr>
        <w:t xml:space="preserve"> </w:t>
      </w:r>
      <w:r w:rsidRPr="00D626D7">
        <w:rPr>
          <w:rFonts w:cs="Times New Roman"/>
        </w:rPr>
        <w:t>(</w:t>
      </w:r>
      <w:hyperlink r:id="rId9" w:history="1">
        <w:r w:rsidRPr="00D626D7">
          <w:rPr>
            <w:rStyle w:val="Hyperlink"/>
            <w:rFonts w:cs="Times New Roman"/>
          </w:rPr>
          <w:t>House Journal</w:t>
        </w:r>
        <w:r w:rsidRPr="00D626D7">
          <w:rPr>
            <w:rStyle w:val="Hyperlink"/>
            <w:rFonts w:cs="Times New Roman"/>
          </w:rPr>
          <w:noBreakHyphen/>
          <w:t>page 2</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r>
      <w:r>
        <w:rPr>
          <w:rFonts w:cs="Times New Roman"/>
        </w:rPr>
        <w:tab/>
      </w:r>
      <w:r w:rsidRPr="00D626D7">
        <w:rPr>
          <w:rFonts w:cs="Times New Roman"/>
        </w:rPr>
        <w:t>Scrivener's error corrected</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D626D7">
        <w:rPr>
          <w:rFonts w:cs="Times New Roman"/>
        </w:rPr>
        <w:t>Member(s) request name added as sponsor: Henegan</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D626D7">
        <w:rPr>
          <w:rFonts w:cs="Times New Roman"/>
        </w:rPr>
        <w:t>Amended (</w:t>
      </w:r>
      <w:hyperlink r:id="rId10" w:history="1">
        <w:r w:rsidRPr="00D626D7">
          <w:rPr>
            <w:rStyle w:val="Hyperlink"/>
            <w:rFonts w:cs="Times New Roman"/>
          </w:rPr>
          <w:t>House Journal</w:t>
        </w:r>
        <w:r w:rsidRPr="00D626D7">
          <w:rPr>
            <w:rStyle w:val="Hyperlink"/>
            <w:rFonts w:cs="Times New Roman"/>
          </w:rPr>
          <w:noBreakHyphen/>
          <w:t>page 39</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D626D7">
        <w:rPr>
          <w:rFonts w:cs="Times New Roman"/>
        </w:rPr>
        <w:t>Read second time (</w:t>
      </w:r>
      <w:hyperlink r:id="rId11" w:history="1">
        <w:r w:rsidRPr="00D626D7">
          <w:rPr>
            <w:rStyle w:val="Hyperlink"/>
            <w:rFonts w:cs="Times New Roman"/>
          </w:rPr>
          <w:t>House Journal</w:t>
        </w:r>
        <w:r w:rsidRPr="00D626D7">
          <w:rPr>
            <w:rStyle w:val="Hyperlink"/>
            <w:rFonts w:cs="Times New Roman"/>
          </w:rPr>
          <w:noBreakHyphen/>
          <w:t>page 39</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D626D7">
        <w:rPr>
          <w:rFonts w:cs="Times New Roman"/>
        </w:rPr>
        <w:t>Roll call Yeas</w:t>
      </w:r>
      <w:r>
        <w:rPr>
          <w:rFonts w:cs="Times New Roman"/>
        </w:rPr>
        <w:noBreakHyphen/>
      </w:r>
      <w:r w:rsidRPr="00D626D7">
        <w:rPr>
          <w:rFonts w:cs="Times New Roman"/>
        </w:rPr>
        <w:t>111  Nays</w:t>
      </w:r>
      <w:r>
        <w:rPr>
          <w:rFonts w:cs="Times New Roman"/>
        </w:rPr>
        <w:noBreakHyphen/>
      </w:r>
      <w:r w:rsidRPr="00D626D7">
        <w:rPr>
          <w:rFonts w:cs="Times New Roman"/>
        </w:rPr>
        <w:t>0 (</w:t>
      </w:r>
      <w:hyperlink r:id="rId12" w:history="1">
        <w:r w:rsidRPr="00D626D7">
          <w:rPr>
            <w:rStyle w:val="Hyperlink"/>
            <w:rFonts w:cs="Times New Roman"/>
          </w:rPr>
          <w:t>House Journal</w:t>
        </w:r>
        <w:r w:rsidRPr="00D626D7">
          <w:rPr>
            <w:rStyle w:val="Hyperlink"/>
            <w:rFonts w:cs="Times New Roman"/>
          </w:rPr>
          <w:noBreakHyphen/>
          <w:t>page 40</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D626D7">
        <w:rPr>
          <w:rFonts w:cs="Times New Roman"/>
        </w:rPr>
        <w:t>Read third time</w:t>
      </w:r>
      <w:r>
        <w:rPr>
          <w:rFonts w:cs="Times New Roman"/>
        </w:rPr>
        <w:t xml:space="preserve"> and sent to Senate </w:t>
      </w:r>
      <w:r w:rsidRPr="00D626D7">
        <w:rPr>
          <w:rFonts w:cs="Times New Roman"/>
        </w:rPr>
        <w:t>(</w:t>
      </w:r>
      <w:hyperlink r:id="rId13" w:history="1">
        <w:r w:rsidRPr="00D626D7">
          <w:rPr>
            <w:rStyle w:val="Hyperlink"/>
            <w:rFonts w:cs="Times New Roman"/>
          </w:rPr>
          <w:t>House Journal</w:t>
        </w:r>
        <w:r w:rsidRPr="00D626D7">
          <w:rPr>
            <w:rStyle w:val="Hyperlink"/>
            <w:rFonts w:cs="Times New Roman"/>
          </w:rPr>
          <w:noBreakHyphen/>
          <w:t>page 68</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4/17/2019</w:t>
      </w:r>
      <w:r>
        <w:rPr>
          <w:rFonts w:cs="Times New Roman"/>
        </w:rPr>
        <w:tab/>
        <w:t>Senate</w:t>
      </w:r>
      <w:r>
        <w:rPr>
          <w:rFonts w:cs="Times New Roman"/>
        </w:rPr>
        <w:tab/>
      </w:r>
      <w:r w:rsidRPr="00D626D7">
        <w:rPr>
          <w:rFonts w:cs="Times New Roman"/>
        </w:rPr>
        <w:t>Introduced and read first time (</w:t>
      </w:r>
      <w:hyperlink r:id="rId14" w:history="1">
        <w:r w:rsidRPr="00D626D7">
          <w:rPr>
            <w:rStyle w:val="Hyperlink"/>
            <w:rFonts w:cs="Times New Roman"/>
          </w:rPr>
          <w:t>Senate Journal</w:t>
        </w:r>
        <w:r w:rsidRPr="00D626D7">
          <w:rPr>
            <w:rStyle w:val="Hyperlink"/>
            <w:rFonts w:cs="Times New Roman"/>
          </w:rPr>
          <w:noBreakHyphen/>
          <w:t>page 5</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4/17/2019</w:t>
      </w:r>
      <w:r>
        <w:rPr>
          <w:rFonts w:cs="Times New Roman"/>
        </w:rPr>
        <w:tab/>
        <w:t>Senate</w:t>
      </w:r>
      <w:r>
        <w:rPr>
          <w:rFonts w:cs="Times New Roman"/>
        </w:rPr>
        <w:tab/>
      </w:r>
      <w:r w:rsidRPr="00D626D7">
        <w:rPr>
          <w:rFonts w:cs="Times New Roman"/>
        </w:rPr>
        <w:t xml:space="preserve">Referred </w:t>
      </w:r>
      <w:r>
        <w:rPr>
          <w:rFonts w:cs="Times New Roman"/>
        </w:rPr>
        <w:t xml:space="preserve">to Committee on </w:t>
      </w:r>
      <w:r w:rsidRPr="00D626D7">
        <w:rPr>
          <w:rFonts w:cs="Times New Roman"/>
          <w:b/>
        </w:rPr>
        <w:t>Medical Affairs</w:t>
      </w:r>
      <w:r>
        <w:rPr>
          <w:rFonts w:cs="Times New Roman"/>
        </w:rPr>
        <w:t xml:space="preserve"> </w:t>
      </w:r>
      <w:r w:rsidRPr="00D626D7">
        <w:rPr>
          <w:rFonts w:cs="Times New Roman"/>
        </w:rPr>
        <w:t>(</w:t>
      </w:r>
      <w:hyperlink r:id="rId15" w:history="1">
        <w:r w:rsidRPr="00D626D7">
          <w:rPr>
            <w:rStyle w:val="Hyperlink"/>
            <w:rFonts w:cs="Times New Roman"/>
          </w:rPr>
          <w:t>Senate Journal</w:t>
        </w:r>
        <w:r w:rsidRPr="00D626D7">
          <w:rPr>
            <w:rStyle w:val="Hyperlink"/>
            <w:rFonts w:cs="Times New Roman"/>
          </w:rPr>
          <w:noBreakHyphen/>
          <w:t>page 5</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r>
      <w:r w:rsidRPr="00D626D7">
        <w:rPr>
          <w:rFonts w:cs="Times New Roman"/>
        </w:rPr>
        <w:t>Committee re</w:t>
      </w:r>
      <w:r>
        <w:rPr>
          <w:rFonts w:cs="Times New Roman"/>
        </w:rPr>
        <w:t xml:space="preserve">port: Favorable </w:t>
      </w:r>
      <w:r w:rsidRPr="00D626D7">
        <w:rPr>
          <w:rFonts w:cs="Times New Roman"/>
          <w:b/>
        </w:rPr>
        <w:t>Medical Affairs</w:t>
      </w:r>
      <w:r>
        <w:rPr>
          <w:rFonts w:cs="Times New Roman"/>
        </w:rPr>
        <w:t xml:space="preserve"> </w:t>
      </w:r>
      <w:r w:rsidRPr="00D626D7">
        <w:rPr>
          <w:rFonts w:cs="Times New Roman"/>
        </w:rPr>
        <w:t>(</w:t>
      </w:r>
      <w:hyperlink r:id="rId16" w:history="1">
        <w:r w:rsidRPr="00D626D7">
          <w:rPr>
            <w:rStyle w:val="Hyperlink"/>
            <w:rFonts w:cs="Times New Roman"/>
          </w:rPr>
          <w:t>Senate Journal</w:t>
        </w:r>
        <w:r w:rsidRPr="00D626D7">
          <w:rPr>
            <w:rStyle w:val="Hyperlink"/>
            <w:rFonts w:cs="Times New Roman"/>
          </w:rPr>
          <w:noBreakHyphen/>
          <w:t>page 4</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D626D7">
        <w:rPr>
          <w:rFonts w:cs="Times New Roman"/>
        </w:rPr>
        <w:t>Read second time (</w:t>
      </w:r>
      <w:hyperlink r:id="rId17" w:history="1">
        <w:r w:rsidRPr="00D626D7">
          <w:rPr>
            <w:rStyle w:val="Hyperlink"/>
            <w:rFonts w:cs="Times New Roman"/>
          </w:rPr>
          <w:t>Senate Journal</w:t>
        </w:r>
        <w:r w:rsidRPr="00D626D7">
          <w:rPr>
            <w:rStyle w:val="Hyperlink"/>
            <w:rFonts w:cs="Times New Roman"/>
          </w:rPr>
          <w:noBreakHyphen/>
          <w:t>page 55</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D626D7">
        <w:rPr>
          <w:rFonts w:cs="Times New Roman"/>
        </w:rPr>
        <w:t>Amended (</w:t>
      </w:r>
      <w:hyperlink r:id="rId18" w:history="1">
        <w:r w:rsidRPr="00D626D7">
          <w:rPr>
            <w:rStyle w:val="Hyperlink"/>
            <w:rFonts w:cs="Times New Roman"/>
          </w:rPr>
          <w:t>Senate Journal</w:t>
        </w:r>
        <w:r w:rsidRPr="00D626D7">
          <w:rPr>
            <w:rStyle w:val="Hyperlink"/>
            <w:rFonts w:cs="Times New Roman"/>
          </w:rPr>
          <w:noBreakHyphen/>
          <w:t>page 62</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D626D7">
        <w:rPr>
          <w:rFonts w:cs="Times New Roman"/>
        </w:rPr>
        <w:t xml:space="preserve">Read third </w:t>
      </w:r>
      <w:r>
        <w:rPr>
          <w:rFonts w:cs="Times New Roman"/>
        </w:rPr>
        <w:t xml:space="preserve">time and returned to House with </w:t>
      </w:r>
      <w:r w:rsidRPr="00D626D7">
        <w:rPr>
          <w:rFonts w:cs="Times New Roman"/>
        </w:rPr>
        <w:t>amendments (</w:t>
      </w:r>
      <w:hyperlink r:id="rId19" w:history="1">
        <w:r w:rsidRPr="00D626D7">
          <w:rPr>
            <w:rStyle w:val="Hyperlink"/>
            <w:rFonts w:cs="Times New Roman"/>
          </w:rPr>
          <w:t>Senate Journal</w:t>
        </w:r>
        <w:r w:rsidRPr="00D626D7">
          <w:rPr>
            <w:rStyle w:val="Hyperlink"/>
            <w:rFonts w:cs="Times New Roman"/>
          </w:rPr>
          <w:noBreakHyphen/>
          <w:t>page 62</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lastRenderedPageBreak/>
        <w:tab/>
        <w:t>5/8/2019</w:t>
      </w:r>
      <w:r>
        <w:rPr>
          <w:rFonts w:cs="Times New Roman"/>
        </w:rPr>
        <w:tab/>
        <w:t>Senate</w:t>
      </w:r>
      <w:r>
        <w:rPr>
          <w:rFonts w:cs="Times New Roman"/>
        </w:rPr>
        <w:tab/>
      </w:r>
      <w:r w:rsidRPr="00D626D7">
        <w:rPr>
          <w:rFonts w:cs="Times New Roman"/>
        </w:rPr>
        <w:t>Roll call Ayes</w:t>
      </w:r>
      <w:r>
        <w:rPr>
          <w:rFonts w:cs="Times New Roman"/>
        </w:rPr>
        <w:noBreakHyphen/>
      </w:r>
      <w:r w:rsidRPr="00D626D7">
        <w:rPr>
          <w:rFonts w:cs="Times New Roman"/>
        </w:rPr>
        <w:t>41  Nays</w:t>
      </w:r>
      <w:r>
        <w:rPr>
          <w:rFonts w:cs="Times New Roman"/>
        </w:rPr>
        <w:noBreakHyphen/>
      </w:r>
      <w:r w:rsidRPr="00D626D7">
        <w:rPr>
          <w:rFonts w:cs="Times New Roman"/>
        </w:rPr>
        <w:t>1 (</w:t>
      </w:r>
      <w:hyperlink r:id="rId20" w:history="1">
        <w:r w:rsidRPr="00D626D7">
          <w:rPr>
            <w:rStyle w:val="Hyperlink"/>
            <w:rFonts w:cs="Times New Roman"/>
          </w:rPr>
          <w:t>Senate Journal</w:t>
        </w:r>
        <w:r w:rsidRPr="00D626D7">
          <w:rPr>
            <w:rStyle w:val="Hyperlink"/>
            <w:rFonts w:cs="Times New Roman"/>
          </w:rPr>
          <w:noBreakHyphen/>
          <w:t>page 62</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626D7">
        <w:rPr>
          <w:rFonts w:cs="Times New Roman"/>
        </w:rPr>
        <w:t>Senate amendment amended (</w:t>
      </w:r>
      <w:hyperlink r:id="rId21" w:history="1">
        <w:r w:rsidRPr="00D626D7">
          <w:rPr>
            <w:rStyle w:val="Hyperlink"/>
            <w:rFonts w:cs="Times New Roman"/>
          </w:rPr>
          <w:t>House Journal</w:t>
        </w:r>
        <w:r w:rsidRPr="00D626D7">
          <w:rPr>
            <w:rStyle w:val="Hyperlink"/>
            <w:rFonts w:cs="Times New Roman"/>
          </w:rPr>
          <w:noBreakHyphen/>
          <w:t>page 111</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626D7">
        <w:rPr>
          <w:rFonts w:cs="Times New Roman"/>
        </w:rPr>
        <w:t>Ret</w:t>
      </w:r>
      <w:r>
        <w:rPr>
          <w:rFonts w:cs="Times New Roman"/>
        </w:rPr>
        <w:t xml:space="preserve">urned to Senate with amendments </w:t>
      </w:r>
      <w:r w:rsidRPr="00D626D7">
        <w:rPr>
          <w:rFonts w:cs="Times New Roman"/>
        </w:rPr>
        <w:t>(</w:t>
      </w:r>
      <w:hyperlink r:id="rId22" w:history="1">
        <w:r w:rsidRPr="00D626D7">
          <w:rPr>
            <w:rStyle w:val="Hyperlink"/>
            <w:rFonts w:cs="Times New Roman"/>
          </w:rPr>
          <w:t>House Journal</w:t>
        </w:r>
        <w:r w:rsidRPr="00D626D7">
          <w:rPr>
            <w:rStyle w:val="Hyperlink"/>
            <w:rFonts w:cs="Times New Roman"/>
          </w:rPr>
          <w:noBreakHyphen/>
          <w:t>page 111</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D626D7">
        <w:rPr>
          <w:rFonts w:cs="Times New Roman"/>
        </w:rPr>
        <w:t xml:space="preserve">Concurred </w:t>
      </w:r>
      <w:r>
        <w:rPr>
          <w:rFonts w:cs="Times New Roman"/>
        </w:rPr>
        <w:t xml:space="preserve">in House amendment and enrolled </w:t>
      </w:r>
      <w:r w:rsidRPr="00D626D7">
        <w:rPr>
          <w:rFonts w:cs="Times New Roman"/>
        </w:rPr>
        <w:t>(</w:t>
      </w:r>
      <w:hyperlink r:id="rId23" w:history="1">
        <w:r w:rsidRPr="00D626D7">
          <w:rPr>
            <w:rStyle w:val="Hyperlink"/>
            <w:rFonts w:cs="Times New Roman"/>
          </w:rPr>
          <w:t>Senate Journal</w:t>
        </w:r>
        <w:r w:rsidRPr="00D626D7">
          <w:rPr>
            <w:rStyle w:val="Hyperlink"/>
            <w:rFonts w:cs="Times New Roman"/>
          </w:rPr>
          <w:noBreakHyphen/>
          <w:t>page 70</w:t>
        </w:r>
      </w:hyperlink>
      <w:r w:rsidRPr="00D626D7">
        <w:rPr>
          <w:rFonts w:cs="Times New Roman"/>
        </w:rPr>
        <w:t>)</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D626D7">
        <w:rPr>
          <w:rFonts w:cs="Times New Roman"/>
        </w:rPr>
        <w:t>Ratified R  75</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D626D7">
        <w:rPr>
          <w:rFonts w:cs="Times New Roman"/>
        </w:rPr>
        <w:t>Signed By Governor</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D626D7">
        <w:rPr>
          <w:rFonts w:cs="Times New Roman"/>
        </w:rPr>
        <w:t>Effective date  05/16/19</w:t>
      </w:r>
    </w:p>
    <w:p w:rsidR="00523928" w:rsidRDefault="00523928" w:rsidP="00523928">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D626D7">
        <w:rPr>
          <w:rFonts w:cs="Times New Roman"/>
        </w:rPr>
        <w:t>Act No</w:t>
      </w:r>
      <w:r>
        <w:rPr>
          <w:rFonts w:cs="Times New Roman"/>
        </w:rPr>
        <w:t>. </w:t>
      </w:r>
      <w:r w:rsidRPr="00D626D7">
        <w:rPr>
          <w:rFonts w:cs="Times New Roman"/>
        </w:rPr>
        <w:t xml:space="preserve"> 55</w:t>
      </w:r>
    </w:p>
    <w:p w:rsidR="00523928" w:rsidRDefault="00523928" w:rsidP="00523928">
      <w:pPr>
        <w:widowControl w:val="0"/>
        <w:tabs>
          <w:tab w:val="right" w:pos="1008"/>
          <w:tab w:val="left" w:pos="1152"/>
          <w:tab w:val="left" w:pos="1872"/>
          <w:tab w:val="left" w:pos="9187"/>
        </w:tabs>
        <w:ind w:left="2088" w:hanging="2088"/>
        <w:rPr>
          <w:rFonts w:cs="Times New Roman"/>
        </w:rPr>
      </w:pPr>
    </w:p>
    <w:p w:rsidR="002E75CE" w:rsidRPr="002E75CE" w:rsidRDefault="002E75CE" w:rsidP="002E75CE">
      <w:pPr>
        <w:widowControl w:val="0"/>
        <w:tabs>
          <w:tab w:val="right" w:pos="1008"/>
          <w:tab w:val="left" w:pos="1152"/>
          <w:tab w:val="left" w:pos="1872"/>
          <w:tab w:val="left" w:pos="9187"/>
        </w:tabs>
        <w:ind w:left="2088" w:hanging="2088"/>
        <w:rPr>
          <w:rFonts w:eastAsia="Times New Roman" w:cs="Times New Roman"/>
          <w:szCs w:val="20"/>
        </w:rPr>
      </w:pPr>
      <w:r w:rsidRPr="002E75CE">
        <w:rPr>
          <w:rFonts w:eastAsia="Times New Roman" w:cs="Times New Roman"/>
          <w:szCs w:val="20"/>
        </w:rPr>
        <w:t xml:space="preserve">View the latest </w:t>
      </w:r>
      <w:hyperlink r:id="rId24" w:history="1">
        <w:r w:rsidRPr="002E75CE">
          <w:rPr>
            <w:rFonts w:eastAsia="Times New Roman" w:cs="Times New Roman"/>
            <w:color w:val="0000FF" w:themeColor="hyperlink"/>
            <w:szCs w:val="20"/>
            <w:u w:val="single"/>
          </w:rPr>
          <w:t>legislative information</w:t>
        </w:r>
      </w:hyperlink>
      <w:r w:rsidRPr="002E75CE">
        <w:rPr>
          <w:rFonts w:eastAsia="Times New Roman" w:cs="Times New Roman"/>
          <w:szCs w:val="20"/>
        </w:rPr>
        <w:t xml:space="preserve"> at the website</w:t>
      </w:r>
    </w:p>
    <w:p w:rsidR="002E75CE" w:rsidRPr="002E75CE" w:rsidRDefault="002E75CE" w:rsidP="002E75CE">
      <w:pPr>
        <w:widowControl w:val="0"/>
        <w:tabs>
          <w:tab w:val="right" w:pos="1008"/>
          <w:tab w:val="left" w:pos="1152"/>
          <w:tab w:val="left" w:pos="1872"/>
          <w:tab w:val="left" w:pos="9187"/>
        </w:tabs>
        <w:ind w:left="2088" w:hanging="2088"/>
        <w:rPr>
          <w:rFonts w:eastAsia="Times New Roman" w:cs="Times New Roman"/>
          <w:szCs w:val="20"/>
        </w:rPr>
      </w:pPr>
    </w:p>
    <w:p w:rsidR="002E75CE" w:rsidRPr="002E75CE" w:rsidRDefault="002E75CE" w:rsidP="002E75CE">
      <w:pPr>
        <w:widowControl w:val="0"/>
        <w:tabs>
          <w:tab w:val="right" w:pos="1008"/>
          <w:tab w:val="left" w:pos="1152"/>
          <w:tab w:val="left" w:pos="1872"/>
          <w:tab w:val="left" w:pos="9187"/>
        </w:tabs>
        <w:ind w:left="2088" w:hanging="2088"/>
        <w:rPr>
          <w:rFonts w:eastAsia="Times New Roman" w:cs="Times New Roman"/>
          <w:szCs w:val="20"/>
        </w:rPr>
      </w:pP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75CE">
        <w:rPr>
          <w:rFonts w:eastAsia="Times New Roman" w:cs="Times New Roman"/>
          <w:b/>
          <w:szCs w:val="20"/>
        </w:rPr>
        <w:t>VERSIONS OF THIS BILL</w:t>
      </w:r>
    </w:p>
    <w:p w:rsidR="002E75CE" w:rsidRPr="002E75CE" w:rsidRDefault="002E75CE"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5CE" w:rsidRPr="002E75CE" w:rsidRDefault="00006D36" w:rsidP="002E7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2E75CE" w:rsidRPr="002E75CE">
          <w:rPr>
            <w:rFonts w:eastAsia="Times New Roman" w:cs="Times New Roman"/>
            <w:color w:val="0000FF" w:themeColor="hyperlink"/>
            <w:szCs w:val="20"/>
            <w:u w:val="single"/>
          </w:rPr>
          <w:t>12/18/2018</w:t>
        </w:r>
      </w:hyperlink>
    </w:p>
    <w:p w:rsidR="002E75CE" w:rsidRPr="002E75CE" w:rsidRDefault="00006D36" w:rsidP="002E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E75CE" w:rsidRPr="002E75CE">
          <w:rPr>
            <w:rFonts w:eastAsia="Times New Roman" w:cs="Times New Roman"/>
            <w:color w:val="0000FF" w:themeColor="hyperlink"/>
            <w:szCs w:val="20"/>
            <w:u w:val="single"/>
          </w:rPr>
          <w:t>4/4/2019</w:t>
        </w:r>
      </w:hyperlink>
    </w:p>
    <w:p w:rsidR="002E75CE" w:rsidRPr="002E75CE" w:rsidRDefault="00006D36" w:rsidP="002E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E75CE" w:rsidRPr="002E75CE">
          <w:rPr>
            <w:rFonts w:eastAsia="Times New Roman" w:cs="Times New Roman"/>
            <w:color w:val="0000FF" w:themeColor="hyperlink"/>
            <w:szCs w:val="20"/>
            <w:u w:val="single"/>
          </w:rPr>
          <w:t>4/5/2019</w:t>
        </w:r>
      </w:hyperlink>
    </w:p>
    <w:p w:rsidR="002E75CE" w:rsidRPr="002E75CE" w:rsidRDefault="00006D36" w:rsidP="002E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E75CE" w:rsidRPr="002E75CE">
          <w:rPr>
            <w:rFonts w:eastAsia="Times New Roman" w:cs="Times New Roman"/>
            <w:color w:val="0000FF" w:themeColor="hyperlink"/>
            <w:szCs w:val="20"/>
            <w:u w:val="single"/>
          </w:rPr>
          <w:t>4/10/2019</w:t>
        </w:r>
      </w:hyperlink>
    </w:p>
    <w:p w:rsidR="002E75CE" w:rsidRPr="002E75CE" w:rsidRDefault="00006D36" w:rsidP="002E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E75CE" w:rsidRPr="002E75CE">
          <w:rPr>
            <w:rFonts w:eastAsia="Times New Roman" w:cs="Times New Roman"/>
            <w:color w:val="0000FF" w:themeColor="hyperlink"/>
            <w:szCs w:val="20"/>
            <w:u w:val="single"/>
          </w:rPr>
          <w:t>4/25/2019</w:t>
        </w:r>
      </w:hyperlink>
    </w:p>
    <w:p w:rsidR="002E75CE" w:rsidRPr="002E75CE" w:rsidRDefault="00006D36" w:rsidP="002E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E75CE" w:rsidRPr="002E75CE">
          <w:rPr>
            <w:rFonts w:eastAsia="Times New Roman" w:cs="Times New Roman"/>
            <w:color w:val="0000FF" w:themeColor="hyperlink"/>
            <w:szCs w:val="20"/>
            <w:u w:val="single"/>
          </w:rPr>
          <w:t>5/8/2019</w:t>
        </w:r>
      </w:hyperlink>
    </w:p>
    <w:p w:rsidR="002E75CE" w:rsidRPr="002E75CE" w:rsidRDefault="00006D36" w:rsidP="002E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E75CE" w:rsidRPr="002E75CE">
          <w:rPr>
            <w:rFonts w:eastAsia="Times New Roman" w:cs="Times New Roman"/>
            <w:color w:val="0000FF" w:themeColor="hyperlink"/>
            <w:szCs w:val="20"/>
            <w:u w:val="single"/>
          </w:rPr>
          <w:t>5/9/2019</w:t>
        </w:r>
      </w:hyperlink>
    </w:p>
    <w:p w:rsidR="002E75CE" w:rsidRPr="002E75CE" w:rsidRDefault="002E75CE" w:rsidP="002E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E75CE" w:rsidRDefault="002E75CE" w:rsidP="002E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E75CE" w:rsidSect="002E75CE">
          <w:pgSz w:w="12240" w:h="15840" w:code="1"/>
          <w:pgMar w:top="1080" w:right="1440" w:bottom="1080" w:left="1440" w:header="720" w:footer="720" w:gutter="0"/>
          <w:pgNumType w:start="1"/>
          <w:cols w:space="720"/>
          <w:noEndnote/>
          <w:docGrid w:linePitch="360"/>
        </w:sectPr>
      </w:pPr>
    </w:p>
    <w:p w:rsidR="003233D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(A55, R75, H3036)</w:t>
      </w:r>
    </w:p>
    <w:p w:rsidR="003233D5" w:rsidRPr="008836A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233D5" w:rsidRPr="002E75CE"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E75CE">
        <w:rPr>
          <w:rFonts w:cs="Times New Roman"/>
          <w:b/>
          <w:color w:val="000000" w:themeColor="text1"/>
          <w:szCs w:val="36"/>
        </w:rPr>
        <w:t xml:space="preserve">AN ACT </w:t>
      </w:r>
      <w:r w:rsidRPr="002E75CE">
        <w:rPr>
          <w:rFonts w:cs="Times New Roman"/>
          <w:b/>
          <w:color w:val="000000" w:themeColor="text1"/>
          <w:u w:color="000000" w:themeColor="text1"/>
        </w:rPr>
        <w:t>TO AMEND THE CODE OF LAWS OF SOUTH CAROLINA, 1976, BY ADDING SECTION 44</w:t>
      </w:r>
      <w:r w:rsidRPr="002E75CE">
        <w:rPr>
          <w:rFonts w:cs="Times New Roman"/>
          <w:b/>
          <w:color w:val="000000" w:themeColor="text1"/>
          <w:u w:color="000000" w:themeColor="text1"/>
        </w:rPr>
        <w:noBreakHyphen/>
        <w:t>37</w:t>
      </w:r>
      <w:r w:rsidRPr="002E75CE">
        <w:rPr>
          <w:rFonts w:cs="Times New Roman"/>
          <w:b/>
          <w:color w:val="000000" w:themeColor="text1"/>
          <w:u w:color="000000" w:themeColor="text1"/>
        </w:rPr>
        <w:noBreakHyphen/>
        <w:t>35 SO AS TO REQUIRE NEONATAL TESTING FOR CERTAIN GENETIC DISORDERS AND DISEASES AND FOR OTHER PURPOSES; AND TO AMEND SECTION 44</w:t>
      </w:r>
      <w:r w:rsidRPr="002E75CE">
        <w:rPr>
          <w:rFonts w:cs="Times New Roman"/>
          <w:b/>
          <w:color w:val="000000" w:themeColor="text1"/>
          <w:u w:color="000000" w:themeColor="text1"/>
        </w:rPr>
        <w:noBreakHyphen/>
        <w:t>37</w:t>
      </w:r>
      <w:r w:rsidRPr="002E75CE">
        <w:rPr>
          <w:rFonts w:cs="Times New Roman"/>
          <w:b/>
          <w:color w:val="000000" w:themeColor="text1"/>
          <w:u w:color="000000" w:themeColor="text1"/>
        </w:rPr>
        <w:noBreakHyphen/>
        <w:t>30, RELATING TO NEONATAL TESTING OF CHILDREN, SO AS TO REQUIRE THE DEPARTMENT OF HEALTH AND ENVIRONMENTAL CONTROL TO ESTABLISH A NEWBORN SCREENING ADVISORY COMMITTEE TO REVIEW THE DESIRABILITY AND ADVISABILITY OF INCLUDING ADDITIONAL METABOLIC, GENETIC, AND CONGENITAL DISORDERS IN CERTAIN NEONATAL TESTING.</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233D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574F">
        <w:rPr>
          <w:rFonts w:cs="Times New Roman"/>
        </w:rPr>
        <w:t>Be it enacted by the General Assembly of the State of South Carolina:</w:t>
      </w:r>
    </w:p>
    <w:p w:rsidR="003233D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427F">
        <w:rPr>
          <w:rFonts w:cs="Times New Roman"/>
          <w:b/>
          <w:color w:val="000000" w:themeColor="text1"/>
          <w:u w:color="000000" w:themeColor="text1"/>
        </w:rPr>
        <w:t>Required neonatal genetic testing</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574F">
        <w:rPr>
          <w:rFonts w:cs="Times New Roman"/>
        </w:rPr>
        <w:t>SECTION</w:t>
      </w:r>
      <w:r w:rsidRPr="0054574F">
        <w:rPr>
          <w:rFonts w:cs="Times New Roman"/>
        </w:rPr>
        <w:tab/>
        <w:t>1.</w:t>
      </w:r>
      <w:r w:rsidRPr="0054574F">
        <w:rPr>
          <w:rFonts w:cs="Times New Roman"/>
        </w:rPr>
        <w:tab/>
      </w:r>
      <w:r w:rsidRPr="0054574F">
        <w:rPr>
          <w:rFonts w:cs="Times New Roman"/>
          <w:u w:color="000000" w:themeColor="text1"/>
        </w:rPr>
        <w:t>Chapter 37, Title 44 of the 1976 Code is amended by adding:</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574F">
        <w:rPr>
          <w:rFonts w:cs="Times New Roman"/>
          <w:u w:color="000000" w:themeColor="text1"/>
        </w:rPr>
        <w:tab/>
        <w:t>“Section 44</w:t>
      </w:r>
      <w:r w:rsidRPr="0054574F">
        <w:rPr>
          <w:rFonts w:cs="Times New Roman"/>
          <w:u w:color="000000" w:themeColor="text1"/>
        </w:rPr>
        <w:noBreakHyphen/>
        <w:t>37</w:t>
      </w:r>
      <w:r w:rsidRPr="0054574F">
        <w:rPr>
          <w:rFonts w:cs="Times New Roman"/>
          <w:u w:color="000000" w:themeColor="text1"/>
        </w:rPr>
        <w:noBreakHyphen/>
        <w:t>35.</w:t>
      </w:r>
      <w:r w:rsidRPr="0054574F">
        <w:rPr>
          <w:rFonts w:cs="Times New Roman"/>
          <w:u w:color="000000" w:themeColor="text1"/>
        </w:rPr>
        <w:tab/>
        <w:t>(A)</w:t>
      </w:r>
      <w:r w:rsidRPr="0054574F">
        <w:rPr>
          <w:rFonts w:cs="Times New Roman"/>
          <w:u w:color="000000" w:themeColor="text1"/>
        </w:rPr>
        <w:tab/>
        <w:t>Neonatal testing conducted pursuant to Section 44</w:t>
      </w:r>
      <w:r w:rsidRPr="0054574F">
        <w:rPr>
          <w:rFonts w:cs="Times New Roman"/>
          <w:u w:color="000000" w:themeColor="text1"/>
        </w:rPr>
        <w:noBreakHyphen/>
        <w:t>37</w:t>
      </w:r>
      <w:r w:rsidRPr="0054574F">
        <w:rPr>
          <w:rFonts w:cs="Times New Roman"/>
          <w:u w:color="000000" w:themeColor="text1"/>
        </w:rPr>
        <w:noBreakHyphen/>
        <w:t>30 must include testing for the following:</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574F">
        <w:rPr>
          <w:rFonts w:cs="Times New Roman"/>
          <w:u w:color="000000" w:themeColor="text1"/>
        </w:rPr>
        <w:tab/>
      </w:r>
      <w:r w:rsidRPr="0054574F">
        <w:rPr>
          <w:rFonts w:cs="Times New Roman"/>
          <w:u w:color="000000" w:themeColor="text1"/>
        </w:rPr>
        <w:tab/>
        <w:t>(1)</w:t>
      </w:r>
      <w:r w:rsidRPr="0054574F">
        <w:rPr>
          <w:rFonts w:cs="Times New Roman"/>
          <w:u w:color="000000" w:themeColor="text1"/>
        </w:rPr>
        <w:tab/>
        <w:t>Krabbe disease;</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574F">
        <w:rPr>
          <w:rFonts w:cs="Times New Roman"/>
          <w:u w:color="000000" w:themeColor="text1"/>
        </w:rPr>
        <w:tab/>
      </w:r>
      <w:r w:rsidRPr="0054574F">
        <w:rPr>
          <w:rFonts w:cs="Times New Roman"/>
          <w:u w:color="000000" w:themeColor="text1"/>
        </w:rPr>
        <w:tab/>
        <w:t>(2)</w:t>
      </w:r>
      <w:r w:rsidRPr="0054574F">
        <w:rPr>
          <w:rFonts w:cs="Times New Roman"/>
          <w:u w:color="000000" w:themeColor="text1"/>
        </w:rPr>
        <w:tab/>
        <w:t>Pompe disease; and</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574F">
        <w:rPr>
          <w:rFonts w:cs="Times New Roman"/>
          <w:u w:color="000000" w:themeColor="text1"/>
        </w:rPr>
        <w:tab/>
      </w:r>
      <w:r w:rsidRPr="0054574F">
        <w:rPr>
          <w:rFonts w:cs="Times New Roman"/>
          <w:u w:color="000000" w:themeColor="text1"/>
        </w:rPr>
        <w:tab/>
        <w:t>(3)</w:t>
      </w:r>
      <w:r w:rsidRPr="0054574F">
        <w:rPr>
          <w:rFonts w:cs="Times New Roman"/>
          <w:u w:color="000000" w:themeColor="text1"/>
        </w:rPr>
        <w:tab/>
        <w:t>Hurler syndrome.</w:t>
      </w:r>
    </w:p>
    <w:p w:rsidR="003233D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574F">
        <w:rPr>
          <w:rFonts w:cs="Times New Roman"/>
          <w:u w:color="000000" w:themeColor="text1"/>
        </w:rPr>
        <w:tab/>
        <w:t>(B)</w:t>
      </w:r>
      <w:r w:rsidRPr="0054574F">
        <w:rPr>
          <w:rFonts w:cs="Times New Roman"/>
          <w:u w:color="000000" w:themeColor="text1"/>
        </w:rPr>
        <w:tab/>
        <w:t>The department shall require additional lysosomal storage disorders to be tested upon the recommendations of the Newborn Screening Advisory Committee and in accordance with Section 44</w:t>
      </w:r>
      <w:r w:rsidRPr="0054574F">
        <w:rPr>
          <w:rFonts w:cs="Times New Roman"/>
          <w:u w:color="000000" w:themeColor="text1"/>
        </w:rPr>
        <w:noBreakHyphen/>
        <w:t>37</w:t>
      </w:r>
      <w:r w:rsidRPr="0054574F">
        <w:rPr>
          <w:rFonts w:cs="Times New Roman"/>
          <w:u w:color="000000" w:themeColor="text1"/>
        </w:rPr>
        <w:noBreakHyphen/>
        <w:t>30 pursuant to a duly promulgated regulation as testing for such disorders becomes available.”</w:t>
      </w:r>
    </w:p>
    <w:p w:rsidR="003233D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427F">
        <w:rPr>
          <w:rFonts w:cs="Times New Roman"/>
          <w:b/>
          <w:color w:val="000000" w:themeColor="text1"/>
          <w:u w:color="000000" w:themeColor="text1"/>
        </w:rPr>
        <w:t>Newborn Screening Advisory Committee, creation and duties</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574F">
        <w:rPr>
          <w:rFonts w:cs="Times New Roman"/>
          <w:u w:color="000000" w:themeColor="text1"/>
        </w:rPr>
        <w:t>SECTION</w:t>
      </w:r>
      <w:r w:rsidRPr="0054574F">
        <w:rPr>
          <w:rFonts w:cs="Times New Roman"/>
          <w:u w:color="000000" w:themeColor="text1"/>
        </w:rPr>
        <w:tab/>
        <w:t>2.</w:t>
      </w:r>
      <w:r w:rsidRPr="0054574F">
        <w:rPr>
          <w:rFonts w:cs="Times New Roman"/>
          <w:u w:color="000000" w:themeColor="text1"/>
        </w:rPr>
        <w:tab/>
        <w:t>Section 44</w:t>
      </w:r>
      <w:r w:rsidRPr="0054574F">
        <w:rPr>
          <w:rFonts w:cs="Times New Roman"/>
          <w:u w:color="000000" w:themeColor="text1"/>
        </w:rPr>
        <w:noBreakHyphen/>
        <w:t>37</w:t>
      </w:r>
      <w:r w:rsidRPr="0054574F">
        <w:rPr>
          <w:rFonts w:cs="Times New Roman"/>
          <w:u w:color="000000" w:themeColor="text1"/>
        </w:rPr>
        <w:noBreakHyphen/>
        <w:t>30 of the 1976 Code is amended by adding an appropriately lettered subsection at the end to read:</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574F">
        <w:rPr>
          <w:rFonts w:cs="Times New Roman"/>
          <w:u w:color="000000" w:themeColor="text1"/>
        </w:rPr>
        <w:tab/>
        <w:t>“( )</w:t>
      </w:r>
      <w:r w:rsidRPr="0054574F">
        <w:rPr>
          <w:rFonts w:cs="Times New Roman"/>
          <w:u w:color="000000" w:themeColor="text1"/>
        </w:rPr>
        <w:tab/>
        <w:t xml:space="preserve">The department shall establish the Newborn Screening Advisory Committee to review the feasibility and advisability of including additional metabolic, genetic, and congenital disorders in the neonatal testing conducted pursuant to this section. The committee must be </w:t>
      </w:r>
      <w:r w:rsidRPr="0054574F">
        <w:rPr>
          <w:rFonts w:cs="Times New Roman"/>
          <w:u w:color="000000" w:themeColor="text1"/>
        </w:rPr>
        <w:lastRenderedPageBreak/>
        <w:t>multidisciplinary and composed of members deemed appropriate by the department.”</w:t>
      </w:r>
    </w:p>
    <w:p w:rsidR="003233D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33D5" w:rsidRPr="00E52A16"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33D5" w:rsidRPr="0054574F"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574F">
        <w:rPr>
          <w:rFonts w:cs="Times New Roman"/>
          <w:snapToGrid w:val="0"/>
        </w:rPr>
        <w:t>SECTION</w:t>
      </w:r>
      <w:r w:rsidRPr="0054574F">
        <w:rPr>
          <w:rFonts w:cs="Times New Roman"/>
          <w:snapToGrid w:val="0"/>
        </w:rPr>
        <w:tab/>
        <w:t>3.</w:t>
      </w:r>
      <w:r w:rsidRPr="0054574F">
        <w:rPr>
          <w:rFonts w:cs="Times New Roman"/>
          <w:snapToGrid w:val="0"/>
        </w:rPr>
        <w:tab/>
        <w:t xml:space="preserve">This </w:t>
      </w:r>
      <w:r w:rsidRPr="0054574F">
        <w:rPr>
          <w:rFonts w:cs="Times New Roman"/>
        </w:rPr>
        <w:t>act takes effect upon approval by the Governor. Implementation of the act is contingent upon available funding from public sources.</w:t>
      </w:r>
    </w:p>
    <w:p w:rsidR="003233D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233D5" w:rsidRDefault="003233D5"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3233D5" w:rsidRDefault="003233D5" w:rsidP="003233D5">
      <w:pPr>
        <w:jc w:val="both"/>
        <w:rPr>
          <w:color w:val="000000" w:themeColor="text1"/>
        </w:rPr>
      </w:pPr>
    </w:p>
    <w:p w:rsidR="003233D5" w:rsidRDefault="003233D5" w:rsidP="003233D5">
      <w:pPr>
        <w:jc w:val="both"/>
        <w:rPr>
          <w:color w:val="000000" w:themeColor="text1"/>
        </w:rPr>
      </w:pPr>
      <w:r>
        <w:rPr>
          <w:color w:val="000000" w:themeColor="text1"/>
        </w:rPr>
        <w:t>Approved the 16</w:t>
      </w:r>
      <w:r w:rsidRPr="0067288D">
        <w:rPr>
          <w:color w:val="000000" w:themeColor="text1"/>
          <w:vertAlign w:val="superscript"/>
        </w:rPr>
        <w:t>th</w:t>
      </w:r>
      <w:r>
        <w:rPr>
          <w:color w:val="000000" w:themeColor="text1"/>
        </w:rPr>
        <w:t xml:space="preserve"> day of May, 2019. </w:t>
      </w:r>
    </w:p>
    <w:p w:rsidR="003233D5" w:rsidRDefault="003233D5" w:rsidP="003233D5">
      <w:pPr>
        <w:jc w:val="center"/>
        <w:rPr>
          <w:color w:val="000000" w:themeColor="text1"/>
        </w:rPr>
      </w:pPr>
    </w:p>
    <w:p w:rsidR="003233D5" w:rsidRDefault="003233D5" w:rsidP="003233D5">
      <w:pPr>
        <w:jc w:val="center"/>
        <w:rPr>
          <w:color w:val="000000" w:themeColor="text1"/>
        </w:rPr>
      </w:pPr>
      <w:r>
        <w:rPr>
          <w:color w:val="000000" w:themeColor="text1"/>
        </w:rPr>
        <w:t>__________</w:t>
      </w:r>
    </w:p>
    <w:p w:rsidR="002E75CE" w:rsidRPr="00AB4DD8" w:rsidRDefault="002E75CE" w:rsidP="0032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E75CE" w:rsidRPr="00AB4DD8" w:rsidSect="002E75CE">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CD0" w:rsidRDefault="00DA6CD0" w:rsidP="007D5FAC">
      <w:r>
        <w:separator/>
      </w:r>
    </w:p>
  </w:endnote>
  <w:endnote w:type="continuationSeparator" w:id="0">
    <w:p w:rsidR="00DA6CD0" w:rsidRDefault="00DA6CD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5CE" w:rsidRPr="002E75CE" w:rsidRDefault="002E75CE" w:rsidP="002E75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233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5CE" w:rsidRDefault="002E7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CD0" w:rsidRDefault="00DA6CD0" w:rsidP="007D5FAC">
      <w:r>
        <w:separator/>
      </w:r>
    </w:p>
  </w:footnote>
  <w:footnote w:type="continuationSeparator" w:id="0">
    <w:p w:rsidR="00DA6CD0" w:rsidRDefault="00DA6CD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036"/>
    <w:docVar w:name="ActSecretary" w:val="Charlton"/>
    <w:docVar w:name="ActSIdno" w:val="(90)  3036VR19"/>
    <w:docVar w:name="clipname" w:val="3036VR19"/>
    <w:docVar w:name="dvBillNumber" w:val="3036"/>
    <w:docVar w:name="dvBillNumberPrefix" w:val="H"/>
    <w:docVar w:name="dvOriginalBody" w:val="House"/>
    <w:docVar w:name="HOUSEACTFULLPATH" w:val="L:\COUNCIL\ACTS\3036VR19.DOCX"/>
    <w:docVar w:name="OrigHOUSEBillNo" w:val="3036"/>
    <w:docVar w:name="WhatActtype" w:val="AN ACT"/>
  </w:docVars>
  <w:rsids>
    <w:rsidRoot w:val="00DA6CD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799"/>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6EEC"/>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5438"/>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75CE"/>
    <w:rsid w:val="002F1141"/>
    <w:rsid w:val="002F7E52"/>
    <w:rsid w:val="00304605"/>
    <w:rsid w:val="003049A0"/>
    <w:rsid w:val="00305689"/>
    <w:rsid w:val="00315C15"/>
    <w:rsid w:val="0031739F"/>
    <w:rsid w:val="003219FC"/>
    <w:rsid w:val="003233D5"/>
    <w:rsid w:val="0032380E"/>
    <w:rsid w:val="00325D1F"/>
    <w:rsid w:val="003348FE"/>
    <w:rsid w:val="00334EAC"/>
    <w:rsid w:val="0033777E"/>
    <w:rsid w:val="0034356D"/>
    <w:rsid w:val="00345FAF"/>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171F"/>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928"/>
    <w:rsid w:val="005253C4"/>
    <w:rsid w:val="00525D1E"/>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56F1"/>
    <w:rsid w:val="0065790C"/>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262"/>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34E6"/>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185"/>
    <w:rsid w:val="008733F2"/>
    <w:rsid w:val="008746A0"/>
    <w:rsid w:val="0087712C"/>
    <w:rsid w:val="008836A5"/>
    <w:rsid w:val="008860F6"/>
    <w:rsid w:val="00892AF7"/>
    <w:rsid w:val="0089468D"/>
    <w:rsid w:val="008B2051"/>
    <w:rsid w:val="008B347C"/>
    <w:rsid w:val="008B48BD"/>
    <w:rsid w:val="008C325E"/>
    <w:rsid w:val="008C3771"/>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79AB"/>
    <w:rsid w:val="00A96A62"/>
    <w:rsid w:val="00A9741D"/>
    <w:rsid w:val="00A9744F"/>
    <w:rsid w:val="00AA3A5F"/>
    <w:rsid w:val="00AA3FFC"/>
    <w:rsid w:val="00AA464A"/>
    <w:rsid w:val="00AA4D72"/>
    <w:rsid w:val="00AA64F5"/>
    <w:rsid w:val="00AA73CD"/>
    <w:rsid w:val="00AB1AB5"/>
    <w:rsid w:val="00AB2F1E"/>
    <w:rsid w:val="00AB355F"/>
    <w:rsid w:val="00AB4DD8"/>
    <w:rsid w:val="00AC0BD6"/>
    <w:rsid w:val="00AC14ED"/>
    <w:rsid w:val="00AC1E2F"/>
    <w:rsid w:val="00AC29A4"/>
    <w:rsid w:val="00AC4F90"/>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325"/>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6CD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0487"/>
    <w:rsid w:val="00E33964"/>
    <w:rsid w:val="00E33DFF"/>
    <w:rsid w:val="00E3462F"/>
    <w:rsid w:val="00E36231"/>
    <w:rsid w:val="00E500F1"/>
    <w:rsid w:val="00E52A16"/>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475"/>
    <w:rsid w:val="00F509CF"/>
    <w:rsid w:val="00F51775"/>
    <w:rsid w:val="00F54582"/>
    <w:rsid w:val="00F61884"/>
    <w:rsid w:val="00F627EF"/>
    <w:rsid w:val="00F66E0E"/>
    <w:rsid w:val="00F721C4"/>
    <w:rsid w:val="00F7296A"/>
    <w:rsid w:val="00F74729"/>
    <w:rsid w:val="00F80C6A"/>
    <w:rsid w:val="00F86999"/>
    <w:rsid w:val="00FA7E14"/>
    <w:rsid w:val="00FB1A6A"/>
    <w:rsid w:val="00FC380D"/>
    <w:rsid w:val="00FD0D70"/>
    <w:rsid w:val="00FD0F6B"/>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7ED7541-3DEA-4109-8FB0-A75A35B1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E75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77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9AB"/>
    <w:rPr>
      <w:rFonts w:ascii="Segoe UI" w:hAnsi="Segoe UI" w:cs="Segoe UI"/>
      <w:sz w:val="18"/>
      <w:szCs w:val="18"/>
    </w:rPr>
  </w:style>
  <w:style w:type="table" w:styleId="TableGrid">
    <w:name w:val="Table Grid"/>
    <w:basedOn w:val="TableNormal"/>
    <w:uiPriority w:val="59"/>
    <w:rsid w:val="007734E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E75C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D0F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411.docx" TargetMode="External"/><Relationship Id="rId18" Type="http://schemas.openxmlformats.org/officeDocument/2006/relationships/hyperlink" Target="file:///h:\sj\20190508.docx" TargetMode="External"/><Relationship Id="rId26" Type="http://schemas.openxmlformats.org/officeDocument/2006/relationships/hyperlink" Target="file:///p:\pprever\2019-20\3036_20190404.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fontTable" Target="fontTable.xml"/><Relationship Id="rId7" Type="http://schemas.openxmlformats.org/officeDocument/2006/relationships/hyperlink" Target="file:///h:\hj\20190108.docx" TargetMode="External"/><Relationship Id="rId12" Type="http://schemas.openxmlformats.org/officeDocument/2006/relationships/hyperlink" Target="file:///h:\hj\20190410.docx" TargetMode="External"/><Relationship Id="rId17" Type="http://schemas.openxmlformats.org/officeDocument/2006/relationships/hyperlink" Target="file:///h:\sj\20190507.docx" TargetMode="External"/><Relationship Id="rId25" Type="http://schemas.openxmlformats.org/officeDocument/2006/relationships/hyperlink" Target="file:///p:\pprever\2019-20\3036_20181218.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90425.docx" TargetMode="External"/><Relationship Id="rId20" Type="http://schemas.openxmlformats.org/officeDocument/2006/relationships/hyperlink" Target="file:///h:\sj\20190508.docx" TargetMode="External"/><Relationship Id="rId29" Type="http://schemas.openxmlformats.org/officeDocument/2006/relationships/hyperlink" Target="file:///p:\pprever\2019-20\3036_201904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10.docx" TargetMode="External"/><Relationship Id="rId24" Type="http://schemas.openxmlformats.org/officeDocument/2006/relationships/hyperlink" Target="http://www.scstatehouse.gov/billsearch.php?billnumbers=3036&amp;session=123&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417.docx" TargetMode="External"/><Relationship Id="rId23" Type="http://schemas.openxmlformats.org/officeDocument/2006/relationships/hyperlink" Target="file:///h:\sj\20190509.docx" TargetMode="External"/><Relationship Id="rId28" Type="http://schemas.openxmlformats.org/officeDocument/2006/relationships/hyperlink" Target="file:///p:\pprever\2019-20\3036_20190410.docx" TargetMode="External"/><Relationship Id="rId10" Type="http://schemas.openxmlformats.org/officeDocument/2006/relationships/hyperlink" Target="file:///h:\hj\20190410.docx" TargetMode="External"/><Relationship Id="rId19" Type="http://schemas.openxmlformats.org/officeDocument/2006/relationships/hyperlink" Target="file:///h:\sj\20190508.docx" TargetMode="External"/><Relationship Id="rId31" Type="http://schemas.openxmlformats.org/officeDocument/2006/relationships/hyperlink" Target="file:///p:\pprever\2019-20\3036_20190509.docx" TargetMode="External"/><Relationship Id="rId4" Type="http://schemas.openxmlformats.org/officeDocument/2006/relationships/webSettings" Target="webSettings.xml"/><Relationship Id="rId9" Type="http://schemas.openxmlformats.org/officeDocument/2006/relationships/hyperlink" Target="file:///h:\hj\20190404.docx" TargetMode="External"/><Relationship Id="rId14" Type="http://schemas.openxmlformats.org/officeDocument/2006/relationships/hyperlink" Target="file:///h:\sj\20190417.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036_20190405.docx" TargetMode="External"/><Relationship Id="rId30" Type="http://schemas.openxmlformats.org/officeDocument/2006/relationships/hyperlink" Target="file:///p:\pprever\2019-20\3036_20190508.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1736-652A-4822-9C63-4E9A450C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4</Pages>
  <Words>1016</Words>
  <Characters>5468</Characters>
  <Application>Microsoft Office Word</Application>
  <DocSecurity>0</DocSecurity>
  <Lines>160</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3036: Neonatal testing - South Carolina Legislature Online</dc:title>
  <dc:subject/>
  <dc:creator>Chris Charlton</dc:creator>
  <cp:keywords/>
  <dc:description/>
  <cp:lastModifiedBy>Lavarres Lynch</cp:lastModifiedBy>
  <cp:revision>2</cp:revision>
  <cp:lastPrinted>2019-05-10T16:46:00Z</cp:lastPrinted>
  <dcterms:created xsi:type="dcterms:W3CDTF">2019-06-20T14:40:00Z</dcterms:created>
  <dcterms:modified xsi:type="dcterms:W3CDTF">2019-06-20T14:40:00Z</dcterms:modified>
</cp:coreProperties>
</file>