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07E" w:rsidRDefault="001D207E" w:rsidP="001D207E">
      <w:pPr>
        <w:widowControl w:val="0"/>
        <w:jc w:val="center"/>
      </w:pPr>
      <w:r w:rsidRPr="001D207E">
        <w:rPr>
          <w:b/>
        </w:rPr>
        <w:t>South Carolina General Assembly</w:t>
      </w:r>
    </w:p>
    <w:p w:rsidR="001D207E" w:rsidRDefault="001D207E" w:rsidP="001D207E">
      <w:pPr>
        <w:widowControl w:val="0"/>
        <w:jc w:val="center"/>
      </w:pPr>
      <w:r>
        <w:t>123rd Session, 2019-2020</w:t>
      </w:r>
    </w:p>
    <w:p w:rsidR="001D207E" w:rsidRDefault="001D207E" w:rsidP="001D207E">
      <w:pPr>
        <w:widowControl w:val="0"/>
        <w:jc w:val="left"/>
      </w:pPr>
    </w:p>
    <w:p w:rsidR="001D207E" w:rsidRDefault="001D207E" w:rsidP="001D207E">
      <w:pPr>
        <w:widowControl w:val="0"/>
        <w:jc w:val="left"/>
        <w:rPr>
          <w:b/>
        </w:rPr>
      </w:pPr>
      <w:r w:rsidRPr="001D207E">
        <w:rPr>
          <w:b/>
        </w:rPr>
        <w:t>H. 3107</w:t>
      </w:r>
    </w:p>
    <w:p w:rsidR="001D207E" w:rsidRDefault="001D207E" w:rsidP="001D207E">
      <w:pPr>
        <w:widowControl w:val="0"/>
        <w:jc w:val="left"/>
        <w:rPr>
          <w:b/>
        </w:rPr>
      </w:pPr>
    </w:p>
    <w:p w:rsidR="001D207E" w:rsidRDefault="001D207E" w:rsidP="001D207E">
      <w:pPr>
        <w:widowControl w:val="0"/>
        <w:jc w:val="left"/>
      </w:pPr>
      <w:r w:rsidRPr="001D207E">
        <w:rPr>
          <w:b/>
        </w:rPr>
        <w:t>STATUS INFORMATION</w:t>
      </w:r>
    </w:p>
    <w:p w:rsidR="001D207E" w:rsidRDefault="001D207E" w:rsidP="001D207E">
      <w:pPr>
        <w:widowControl w:val="0"/>
        <w:jc w:val="left"/>
      </w:pPr>
    </w:p>
    <w:p w:rsidR="001D207E" w:rsidRDefault="001D207E" w:rsidP="001D207E">
      <w:pPr>
        <w:widowControl w:val="0"/>
        <w:jc w:val="left"/>
      </w:pPr>
      <w:r>
        <w:t>General Bill</w:t>
      </w:r>
    </w:p>
    <w:p w:rsidR="001D207E" w:rsidRDefault="00735BB7" w:rsidP="001D207E">
      <w:pPr>
        <w:widowControl w:val="0"/>
        <w:jc w:val="left"/>
      </w:pPr>
      <w:r>
        <w:t>Sponsors: Reps. Ballentine, Morgan, Yow, Cogswell and W. Newton</w:t>
      </w:r>
    </w:p>
    <w:p w:rsidR="001D207E" w:rsidRDefault="001D207E" w:rsidP="001D207E">
      <w:pPr>
        <w:widowControl w:val="0"/>
        <w:jc w:val="left"/>
      </w:pPr>
      <w:r>
        <w:t>Document Path: l:\council\bills\nbd\11044dg19.docx</w:t>
      </w:r>
    </w:p>
    <w:p w:rsidR="001D207E" w:rsidRDefault="001D207E" w:rsidP="001D207E">
      <w:pPr>
        <w:widowControl w:val="0"/>
        <w:jc w:val="left"/>
      </w:pPr>
    </w:p>
    <w:p w:rsidR="00BB0BC1" w:rsidRDefault="00BB0BC1" w:rsidP="001D207E">
      <w:pPr>
        <w:widowControl w:val="0"/>
        <w:jc w:val="left"/>
      </w:pPr>
      <w:r>
        <w:t>Introduced in the House on January 8, 2019</w:t>
      </w:r>
    </w:p>
    <w:p w:rsidR="00BB0BC1" w:rsidRPr="00BB0BC1" w:rsidRDefault="00BB0BC1" w:rsidP="001D207E">
      <w:pPr>
        <w:widowControl w:val="0"/>
        <w:jc w:val="left"/>
      </w:pPr>
      <w:r>
        <w:t xml:space="preserve">Currently residing in the House Committee on </w:t>
      </w:r>
      <w:r w:rsidRPr="00BB0BC1">
        <w:rPr>
          <w:b/>
        </w:rPr>
        <w:t>Judiciary</w:t>
      </w:r>
    </w:p>
    <w:p w:rsidR="00BB0BC1" w:rsidRDefault="00BB0BC1" w:rsidP="001D207E">
      <w:pPr>
        <w:widowControl w:val="0"/>
        <w:jc w:val="left"/>
      </w:pPr>
    </w:p>
    <w:p w:rsidR="001D207E" w:rsidRDefault="001D207E" w:rsidP="001D207E">
      <w:pPr>
        <w:widowControl w:val="0"/>
        <w:jc w:val="left"/>
      </w:pPr>
      <w:r>
        <w:t xml:space="preserve">Summary: </w:t>
      </w:r>
      <w:r w:rsidR="00B71CD3">
        <w:t>Health and Dental Plans, State</w:t>
      </w:r>
    </w:p>
    <w:p w:rsidR="001D207E" w:rsidRDefault="001D207E" w:rsidP="001D207E">
      <w:pPr>
        <w:widowControl w:val="0"/>
        <w:jc w:val="left"/>
      </w:pPr>
    </w:p>
    <w:p w:rsidR="001D207E" w:rsidRDefault="001D207E" w:rsidP="001D207E">
      <w:pPr>
        <w:widowControl w:val="0"/>
        <w:jc w:val="left"/>
      </w:pPr>
    </w:p>
    <w:p w:rsidR="001D207E" w:rsidRDefault="001D207E" w:rsidP="001D207E">
      <w:pPr>
        <w:widowControl w:val="0"/>
        <w:tabs>
          <w:tab w:val="center" w:pos="590"/>
          <w:tab w:val="center" w:pos="1440"/>
          <w:tab w:val="left" w:pos="1872"/>
          <w:tab w:val="left" w:pos="9187"/>
        </w:tabs>
        <w:jc w:val="left"/>
      </w:pPr>
      <w:r w:rsidRPr="001D207E">
        <w:rPr>
          <w:b/>
        </w:rPr>
        <w:t>HISTORY OF LEGISLATIVE ACTIONS</w:t>
      </w:r>
    </w:p>
    <w:p w:rsidR="001D207E" w:rsidRDefault="001D207E" w:rsidP="001D207E">
      <w:pPr>
        <w:widowControl w:val="0"/>
        <w:tabs>
          <w:tab w:val="center" w:pos="590"/>
          <w:tab w:val="center" w:pos="1440"/>
          <w:tab w:val="left" w:pos="1872"/>
          <w:tab w:val="left" w:pos="9187"/>
        </w:tabs>
        <w:jc w:val="left"/>
      </w:pPr>
    </w:p>
    <w:p w:rsidR="001D207E" w:rsidRPr="001D207E" w:rsidRDefault="001D207E" w:rsidP="001D207E">
      <w:pPr>
        <w:widowControl w:val="0"/>
        <w:tabs>
          <w:tab w:val="center" w:pos="590"/>
          <w:tab w:val="center" w:pos="1440"/>
          <w:tab w:val="left" w:pos="1872"/>
          <w:tab w:val="left" w:pos="9187"/>
        </w:tabs>
        <w:jc w:val="left"/>
      </w:pPr>
      <w:r w:rsidRPr="001D207E">
        <w:rPr>
          <w:u w:val="single"/>
        </w:rPr>
        <w:tab/>
        <w:t>Date</w:t>
      </w:r>
      <w:r w:rsidRPr="001D207E">
        <w:rPr>
          <w:u w:val="single"/>
        </w:rPr>
        <w:tab/>
        <w:t>Body</w:t>
      </w:r>
      <w:r w:rsidRPr="001D207E">
        <w:rPr>
          <w:u w:val="single"/>
        </w:rPr>
        <w:tab/>
        <w:t>Action Description with journal page number</w:t>
      </w:r>
      <w:r w:rsidRPr="001D207E">
        <w:rPr>
          <w:u w:val="single"/>
        </w:rPr>
        <w:tab/>
      </w:r>
    </w:p>
    <w:p w:rsidR="00735BB7" w:rsidRDefault="00735BB7" w:rsidP="00735BB7">
      <w:pPr>
        <w:widowControl w:val="0"/>
        <w:tabs>
          <w:tab w:val="right" w:pos="1008"/>
          <w:tab w:val="left" w:pos="1152"/>
          <w:tab w:val="left" w:pos="1872"/>
          <w:tab w:val="left" w:pos="9187"/>
        </w:tabs>
        <w:ind w:left="2088" w:hanging="2088"/>
      </w:pPr>
      <w:r>
        <w:tab/>
        <w:t>12/18/2018</w:t>
      </w:r>
      <w:r>
        <w:tab/>
        <w:t>House</w:t>
      </w:r>
      <w:r>
        <w:tab/>
      </w:r>
      <w:r w:rsidRPr="00D54C8E">
        <w:t>Prefiled</w:t>
      </w:r>
    </w:p>
    <w:p w:rsidR="00735BB7" w:rsidRDefault="00735BB7" w:rsidP="00735BB7">
      <w:pPr>
        <w:widowControl w:val="0"/>
        <w:tabs>
          <w:tab w:val="right" w:pos="1008"/>
          <w:tab w:val="left" w:pos="1152"/>
          <w:tab w:val="left" w:pos="1872"/>
          <w:tab w:val="left" w:pos="9187"/>
        </w:tabs>
        <w:ind w:left="2088" w:hanging="2088"/>
      </w:pPr>
      <w:r>
        <w:tab/>
        <w:t>12/18/2018</w:t>
      </w:r>
      <w:r>
        <w:tab/>
        <w:t>House</w:t>
      </w:r>
      <w:r>
        <w:tab/>
      </w:r>
      <w:r w:rsidRPr="00D54C8E">
        <w:t xml:space="preserve">Referred to Committee on </w:t>
      </w:r>
      <w:r w:rsidRPr="00D54C8E">
        <w:rPr>
          <w:b/>
        </w:rPr>
        <w:t>Judiciary</w:t>
      </w:r>
    </w:p>
    <w:p w:rsidR="00735BB7" w:rsidRDefault="00735BB7" w:rsidP="00735BB7">
      <w:pPr>
        <w:widowControl w:val="0"/>
        <w:tabs>
          <w:tab w:val="right" w:pos="1008"/>
          <w:tab w:val="left" w:pos="1152"/>
          <w:tab w:val="left" w:pos="1872"/>
          <w:tab w:val="left" w:pos="9187"/>
        </w:tabs>
        <w:ind w:left="2088" w:hanging="2088"/>
      </w:pPr>
      <w:r>
        <w:tab/>
        <w:t>1/8/2019</w:t>
      </w:r>
      <w:r>
        <w:tab/>
        <w:t>House</w:t>
      </w:r>
      <w:r>
        <w:tab/>
      </w:r>
      <w:r w:rsidRPr="00D54C8E">
        <w:t>Introduced and read first time (</w:t>
      </w:r>
      <w:hyperlink r:id="rId7" w:history="1">
        <w:r w:rsidRPr="00D54C8E">
          <w:rPr>
            <w:rStyle w:val="Hyperlink"/>
          </w:rPr>
          <w:t>House Journal</w:t>
        </w:r>
        <w:r w:rsidRPr="00D54C8E">
          <w:rPr>
            <w:rStyle w:val="Hyperlink"/>
          </w:rPr>
          <w:noBreakHyphen/>
          <w:t>page 89</w:t>
        </w:r>
      </w:hyperlink>
      <w:r w:rsidRPr="00D54C8E">
        <w:t>)</w:t>
      </w:r>
    </w:p>
    <w:p w:rsidR="00735BB7" w:rsidRDefault="00735BB7" w:rsidP="00735BB7">
      <w:pPr>
        <w:widowControl w:val="0"/>
        <w:tabs>
          <w:tab w:val="right" w:pos="1008"/>
          <w:tab w:val="left" w:pos="1152"/>
          <w:tab w:val="left" w:pos="1872"/>
          <w:tab w:val="left" w:pos="9187"/>
        </w:tabs>
        <w:ind w:left="2088" w:hanging="2088"/>
      </w:pPr>
      <w:r>
        <w:tab/>
        <w:t>1/8/2019</w:t>
      </w:r>
      <w:r>
        <w:tab/>
        <w:t>House</w:t>
      </w:r>
      <w:r>
        <w:tab/>
      </w:r>
      <w:r w:rsidRPr="00D54C8E">
        <w:t>Ref</w:t>
      </w:r>
      <w:r>
        <w:t xml:space="preserve">erred to Committee on </w:t>
      </w:r>
      <w:r w:rsidRPr="00D54C8E">
        <w:rPr>
          <w:b/>
        </w:rPr>
        <w:t>Judiciary</w:t>
      </w:r>
      <w:r>
        <w:t xml:space="preserve"> </w:t>
      </w:r>
      <w:r w:rsidRPr="00D54C8E">
        <w:t>(</w:t>
      </w:r>
      <w:hyperlink r:id="rId8" w:history="1">
        <w:r w:rsidRPr="00D54C8E">
          <w:rPr>
            <w:rStyle w:val="Hyperlink"/>
          </w:rPr>
          <w:t>House Journal</w:t>
        </w:r>
        <w:r w:rsidRPr="00D54C8E">
          <w:rPr>
            <w:rStyle w:val="Hyperlink"/>
          </w:rPr>
          <w:noBreakHyphen/>
          <w:t>page 89</w:t>
        </w:r>
      </w:hyperlink>
      <w:r w:rsidRPr="00D54C8E">
        <w:t>)</w:t>
      </w:r>
    </w:p>
    <w:p w:rsidR="00735BB7" w:rsidRDefault="00735BB7" w:rsidP="00735BB7">
      <w:pPr>
        <w:widowControl w:val="0"/>
        <w:tabs>
          <w:tab w:val="right" w:pos="1008"/>
          <w:tab w:val="left" w:pos="1152"/>
          <w:tab w:val="left" w:pos="1872"/>
          <w:tab w:val="left" w:pos="9187"/>
        </w:tabs>
        <w:ind w:left="2088" w:hanging="2088"/>
      </w:pPr>
      <w:r>
        <w:tab/>
        <w:t>1/24/2019</w:t>
      </w:r>
      <w:r>
        <w:tab/>
        <w:t>House</w:t>
      </w:r>
      <w:r>
        <w:tab/>
      </w:r>
      <w:r w:rsidRPr="00D54C8E">
        <w:t>Member(s) request name added as sponsor: Cogswell</w:t>
      </w:r>
    </w:p>
    <w:p w:rsidR="00735BB7" w:rsidRDefault="00735BB7" w:rsidP="00735BB7">
      <w:pPr>
        <w:widowControl w:val="0"/>
        <w:tabs>
          <w:tab w:val="right" w:pos="1008"/>
          <w:tab w:val="left" w:pos="1152"/>
          <w:tab w:val="left" w:pos="1872"/>
          <w:tab w:val="left" w:pos="9187"/>
        </w:tabs>
        <w:ind w:left="2088" w:hanging="2088"/>
      </w:pPr>
      <w:r>
        <w:tab/>
        <w:t>4/30/2019</w:t>
      </w:r>
      <w:r>
        <w:tab/>
        <w:t>House</w:t>
      </w:r>
      <w:r>
        <w:tab/>
      </w:r>
      <w:r w:rsidRPr="00D54C8E">
        <w:t>Member(s) request name added as sponsor: W.Newton</w:t>
      </w:r>
    </w:p>
    <w:p w:rsidR="00735BB7" w:rsidRDefault="00735BB7" w:rsidP="00735BB7">
      <w:pPr>
        <w:widowControl w:val="0"/>
        <w:tabs>
          <w:tab w:val="right" w:pos="1008"/>
          <w:tab w:val="left" w:pos="1152"/>
          <w:tab w:val="left" w:pos="1872"/>
          <w:tab w:val="left" w:pos="9187"/>
        </w:tabs>
        <w:ind w:left="2088" w:hanging="2088"/>
      </w:pPr>
    </w:p>
    <w:p w:rsidR="001D207E" w:rsidRDefault="001D207E" w:rsidP="001D20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207E">
          <w:rPr>
            <w:rStyle w:val="Hyperlink"/>
          </w:rPr>
          <w:t>legislative information</w:t>
        </w:r>
      </w:hyperlink>
      <w:r>
        <w:t xml:space="preserve"> at the website</w:t>
      </w:r>
    </w:p>
    <w:p w:rsidR="001D207E" w:rsidRDefault="001D207E" w:rsidP="001D207E">
      <w:pPr>
        <w:widowControl w:val="0"/>
        <w:tabs>
          <w:tab w:val="right" w:pos="1008"/>
          <w:tab w:val="left" w:pos="1152"/>
          <w:tab w:val="left" w:pos="1872"/>
          <w:tab w:val="left" w:pos="9187"/>
        </w:tabs>
        <w:ind w:left="2088" w:hanging="2088"/>
        <w:jc w:val="left"/>
      </w:pPr>
    </w:p>
    <w:p w:rsidR="001D207E" w:rsidRPr="001D207E" w:rsidRDefault="001D207E" w:rsidP="001D207E">
      <w:pPr>
        <w:widowControl w:val="0"/>
        <w:tabs>
          <w:tab w:val="right" w:pos="1008"/>
          <w:tab w:val="left" w:pos="1152"/>
          <w:tab w:val="left" w:pos="1872"/>
          <w:tab w:val="left" w:pos="9187"/>
        </w:tabs>
        <w:ind w:left="2088" w:hanging="2088"/>
        <w:jc w:val="left"/>
      </w:pPr>
    </w:p>
    <w:p w:rsidR="001D207E" w:rsidRDefault="001D207E" w:rsidP="001D207E">
      <w:pPr>
        <w:widowControl w:val="0"/>
        <w:jc w:val="left"/>
      </w:pPr>
      <w:r w:rsidRPr="001D207E">
        <w:rPr>
          <w:b/>
        </w:rPr>
        <w:t>VERSIONS OF THIS BILL</w:t>
      </w:r>
    </w:p>
    <w:p w:rsidR="001D207E" w:rsidRDefault="001D207E" w:rsidP="001D207E">
      <w:pPr>
        <w:widowControl w:val="0"/>
        <w:jc w:val="left"/>
      </w:pPr>
    </w:p>
    <w:p w:rsidR="001D207E" w:rsidRDefault="00625F24" w:rsidP="001D207E">
      <w:pPr>
        <w:widowControl w:val="0"/>
        <w:jc w:val="left"/>
      </w:pPr>
      <w:hyperlink r:id="rId10" w:history="1">
        <w:r w:rsidR="001D207E">
          <w:rPr>
            <w:rStyle w:val="Hyperlink"/>
          </w:rPr>
          <w:t>12/18/2018</w:t>
        </w:r>
      </w:hyperlink>
    </w:p>
    <w:p w:rsidR="001D207E" w:rsidRDefault="001D207E" w:rsidP="001D207E"/>
    <w:p w:rsidR="001D207E" w:rsidRDefault="001D207E" w:rsidP="001D207E">
      <w:pPr>
        <w:sectPr w:rsidR="001D207E" w:rsidSect="001D207E">
          <w:pgSz w:w="12240" w:h="15840" w:code="1"/>
          <w:pgMar w:top="1080" w:right="1440" w:bottom="1080" w:left="1440" w:header="720" w:footer="720" w:gutter="0"/>
          <w:cols w:space="720"/>
          <w:noEndnote/>
          <w:docGrid w:linePitch="360"/>
        </w:sectPr>
      </w:pPr>
    </w:p>
    <w:p w:rsidR="00BB2E20" w:rsidRDefault="00BB2E20"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955F90">
        <w:noBreakHyphen/>
      </w:r>
      <w:r>
        <w:t>11</w:t>
      </w:r>
      <w:r w:rsidR="00955F90">
        <w:noBreakHyphen/>
      </w:r>
      <w:r>
        <w:t>730,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F32" w:rsidRDefault="00942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32" w:rsidRDefault="00942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C2206">
        <w:rPr>
          <w:color w:val="000000" w:themeColor="text1"/>
          <w:u w:color="000000" w:themeColor="text1"/>
        </w:rPr>
        <w:t>Section 1</w:t>
      </w:r>
      <w:r w:rsidR="00955F90">
        <w:rPr>
          <w:color w:val="000000" w:themeColor="text1"/>
          <w:u w:color="000000" w:themeColor="text1"/>
        </w:rPr>
        <w:noBreakHyphen/>
      </w:r>
      <w:r w:rsidRPr="008C2206">
        <w:rPr>
          <w:color w:val="000000" w:themeColor="text1"/>
          <w:u w:color="000000" w:themeColor="text1"/>
        </w:rPr>
        <w:t>11</w:t>
      </w:r>
      <w:r w:rsidR="00955F90">
        <w:rPr>
          <w:color w:val="000000" w:themeColor="text1"/>
          <w:u w:color="000000" w:themeColor="text1"/>
        </w:rPr>
        <w:noBreakHyphen/>
      </w:r>
      <w:r w:rsidRPr="008C2206">
        <w:rPr>
          <w:color w:val="000000" w:themeColor="text1"/>
          <w:u w:color="000000" w:themeColor="text1"/>
        </w:rPr>
        <w:t>730(A)(2) of the 1976 Code is amended to read:</w:t>
      </w: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5E9" w:rsidRPr="00BD2790"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206">
        <w:rPr>
          <w:color w:val="000000" w:themeColor="text1"/>
          <w:u w:color="000000" w:themeColor="text1"/>
        </w:rPr>
        <w:tab/>
        <w:t>“(2)</w:t>
      </w:r>
      <w:r w:rsidRPr="008C2206">
        <w:rPr>
          <w:color w:val="000000" w:themeColor="text1"/>
          <w:u w:color="000000" w:themeColor="text1"/>
        </w:rPr>
        <w:tab/>
        <w:t>A member of the General Assembly who leaves office or retires with at least eight years</w:t>
      </w:r>
      <w:r w:rsidR="00955F90" w:rsidRPr="00955F90">
        <w:rPr>
          <w:color w:val="000000" w:themeColor="text1"/>
          <w:u w:color="000000" w:themeColor="text1"/>
        </w:rPr>
        <w:t>’</w:t>
      </w:r>
      <w:r w:rsidRPr="008C2206">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8C2206">
        <w:rPr>
          <w:color w:val="000000" w:themeColor="text1"/>
          <w:u w:val="single" w:color="000000" w:themeColor="text1"/>
        </w:rPr>
        <w:t>However,</w:t>
      </w:r>
      <w:r>
        <w:rPr>
          <w:color w:val="000000" w:themeColor="text1"/>
          <w:u w:val="single" w:color="000000" w:themeColor="text1"/>
        </w:rPr>
        <w:t xml:space="preserve"> if, while the member is in office or within five years after leaving office, </w:t>
      </w:r>
      <w:r w:rsidRPr="008C2206">
        <w:rPr>
          <w:color w:val="000000" w:themeColor="text1"/>
          <w:u w:val="single" w:color="000000" w:themeColor="text1"/>
        </w:rPr>
        <w:t xml:space="preserve">such member is convicted of, pleads guilty or nolo contendere to a crime </w:t>
      </w:r>
      <w:r>
        <w:rPr>
          <w:color w:val="000000" w:themeColor="text1"/>
          <w:u w:val="single" w:color="000000" w:themeColor="text1"/>
        </w:rPr>
        <w:t>that is a felony, a crime that involves moral turpitude, a crime that has a sentence of two or more years, or a crime that violates election laws, then such member may not utilize the provisions of this item</w:t>
      </w:r>
      <w:r w:rsidRPr="008C2206">
        <w:rPr>
          <w:color w:val="000000" w:themeColor="text1"/>
          <w:u w:val="single" w:color="000000" w:themeColor="text1"/>
        </w:rPr>
        <w:t>.</w:t>
      </w:r>
      <w:r>
        <w:rPr>
          <w:color w:val="000000" w:themeColor="text1"/>
          <w:u w:color="000000" w:themeColor="text1"/>
        </w:rPr>
        <w:t>”</w:t>
      </w: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F32"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206">
        <w:rPr>
          <w:color w:val="000000" w:themeColor="text1"/>
          <w:u w:color="000000" w:themeColor="text1"/>
        </w:rPr>
        <w:t>SECTION</w:t>
      </w:r>
      <w:r w:rsidRPr="008C2206">
        <w:rPr>
          <w:color w:val="000000" w:themeColor="text1"/>
          <w:u w:color="000000" w:themeColor="text1"/>
        </w:rPr>
        <w:tab/>
        <w:t>2.</w:t>
      </w:r>
      <w:r w:rsidRPr="008C2206">
        <w:rPr>
          <w:color w:val="000000" w:themeColor="text1"/>
          <w:u w:color="000000" w:themeColor="text1"/>
        </w:rPr>
        <w:tab/>
        <w:t>This act takes effect upon approval by the Governor.</w:t>
      </w:r>
    </w:p>
    <w:p w:rsidR="00557663" w:rsidRDefault="00955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07E" w:rsidRDefault="001D207E" w:rsidP="001D207E">
      <w:pPr>
        <w:suppressAutoHyphens/>
      </w:pPr>
    </w:p>
    <w:sectPr w:rsidR="001D207E" w:rsidSect="001D20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32" w:rsidRDefault="00942F32" w:rsidP="009F0C77">
      <w:r>
        <w:separator/>
      </w:r>
    </w:p>
  </w:endnote>
  <w:endnote w:type="continuationSeparator" w:id="0">
    <w:p w:rsidR="00942F32" w:rsidRDefault="00942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D15A4F-746C-402C-94AC-8A1B24CE4A1E}"/>
    <w:embedBold r:id="rId2" w:fontKey="{66CD817B-E56C-47A9-BD4A-E9D0A80EACA7}"/>
  </w:font>
  <w:font w:name="Calibri">
    <w:panose1 w:val="020F0502020204030204"/>
    <w:charset w:val="00"/>
    <w:family w:val="swiss"/>
    <w:pitch w:val="variable"/>
    <w:sig w:usb0="E00002FF" w:usb1="4000ACFF" w:usb2="00000001" w:usb3="00000000" w:csb0="0000019F" w:csb1="00000000"/>
    <w:embedRegular r:id="rId3" w:fontKey="{ABB54D27-927D-4819-A05F-334ED10A75F1}"/>
  </w:font>
  <w:font w:name="Segoe UI">
    <w:panose1 w:val="020B0502040204020203"/>
    <w:charset w:val="00"/>
    <w:family w:val="swiss"/>
    <w:pitch w:val="variable"/>
    <w:sig w:usb0="E10022FF" w:usb1="C000E47F" w:usb2="00000029" w:usb3="00000000" w:csb0="000001DF" w:csb1="00000000"/>
    <w:embedRegular r:id="rId4" w:fontKey="{2280A705-FBB5-4D2C-B1B6-8F14785FD412}"/>
  </w:font>
  <w:font w:name="Cambria">
    <w:panose1 w:val="02040503050406030204"/>
    <w:charset w:val="00"/>
    <w:family w:val="roman"/>
    <w:pitch w:val="variable"/>
    <w:sig w:usb0="E00002FF" w:usb1="400004FF" w:usb2="00000000" w:usb3="00000000" w:csb0="0000019F" w:csb1="00000000"/>
    <w:embedRegular r:id="rId5" w:fontKey="{31C85E45-5A5D-4A31-8855-DFE07ED08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07E" w:rsidRPr="00BB2E20" w:rsidRDefault="001D207E" w:rsidP="00BB2E20">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735B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32" w:rsidRDefault="00942F32" w:rsidP="009F0C77">
      <w:r>
        <w:separator/>
      </w:r>
    </w:p>
  </w:footnote>
  <w:footnote w:type="continuationSeparator" w:id="0">
    <w:p w:rsidR="00942F32" w:rsidRDefault="00942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4DG19"/>
    <w:docVar w:name="CoverBillType" w:val="b"/>
    <w:docVar w:name="DocPath" w:val="L:\Council\bills\NBD\11044DG19.DOCX"/>
    <w:docVar w:name="dvBillNumber" w:val="3107"/>
    <w:docVar w:name="dvBillNumberPrefix" w:val="H. "/>
    <w:docVar w:name="dvOriginalBody" w:val="House"/>
    <w:docVar w:name="dvSteno" w:val="NBD"/>
    <w:docVar w:name="NameofBody" w:val="h"/>
    <w:docVar w:name="vGroup2" w:val="Council"/>
  </w:docVars>
  <w:rsids>
    <w:rsidRoot w:val="00942F32"/>
    <w:rsid w:val="00011869"/>
    <w:rsid w:val="00015CD6"/>
    <w:rsid w:val="000A097E"/>
    <w:rsid w:val="000E0100"/>
    <w:rsid w:val="000E1785"/>
    <w:rsid w:val="000F40FA"/>
    <w:rsid w:val="001035F1"/>
    <w:rsid w:val="0010776B"/>
    <w:rsid w:val="00133E66"/>
    <w:rsid w:val="001435A3"/>
    <w:rsid w:val="00146ED3"/>
    <w:rsid w:val="00151044"/>
    <w:rsid w:val="001D08F2"/>
    <w:rsid w:val="001D207E"/>
    <w:rsid w:val="001D3A58"/>
    <w:rsid w:val="001D525B"/>
    <w:rsid w:val="001D7DD4"/>
    <w:rsid w:val="001D7F4F"/>
    <w:rsid w:val="00205238"/>
    <w:rsid w:val="002321B6"/>
    <w:rsid w:val="00250967"/>
    <w:rsid w:val="002543C8"/>
    <w:rsid w:val="0025541D"/>
    <w:rsid w:val="00284AAE"/>
    <w:rsid w:val="002B62B9"/>
    <w:rsid w:val="002E5912"/>
    <w:rsid w:val="002E5F2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663"/>
    <w:rsid w:val="00577C6C"/>
    <w:rsid w:val="005A62FE"/>
    <w:rsid w:val="005C2FE2"/>
    <w:rsid w:val="005E2BC9"/>
    <w:rsid w:val="00605102"/>
    <w:rsid w:val="006215AA"/>
    <w:rsid w:val="006913C9"/>
    <w:rsid w:val="0069470D"/>
    <w:rsid w:val="006D58AA"/>
    <w:rsid w:val="00734F00"/>
    <w:rsid w:val="00735BB7"/>
    <w:rsid w:val="007A70AE"/>
    <w:rsid w:val="007B293D"/>
    <w:rsid w:val="00834E9A"/>
    <w:rsid w:val="008362E8"/>
    <w:rsid w:val="0085786E"/>
    <w:rsid w:val="008A1768"/>
    <w:rsid w:val="008A489F"/>
    <w:rsid w:val="008F0F33"/>
    <w:rsid w:val="008F4429"/>
    <w:rsid w:val="0094021A"/>
    <w:rsid w:val="009421AA"/>
    <w:rsid w:val="00942F32"/>
    <w:rsid w:val="00955F90"/>
    <w:rsid w:val="009B44AF"/>
    <w:rsid w:val="009C6A0B"/>
    <w:rsid w:val="009F0C77"/>
    <w:rsid w:val="009F4DD1"/>
    <w:rsid w:val="00A02543"/>
    <w:rsid w:val="00A41684"/>
    <w:rsid w:val="00A64E80"/>
    <w:rsid w:val="00A64EAD"/>
    <w:rsid w:val="00A72BCD"/>
    <w:rsid w:val="00A741D9"/>
    <w:rsid w:val="00A833AB"/>
    <w:rsid w:val="00A9741D"/>
    <w:rsid w:val="00AC34A2"/>
    <w:rsid w:val="00AD1C9A"/>
    <w:rsid w:val="00AD4B17"/>
    <w:rsid w:val="00B412D4"/>
    <w:rsid w:val="00B71CD3"/>
    <w:rsid w:val="00BB0BC1"/>
    <w:rsid w:val="00BB2E2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6770"/>
    <w:rsid w:val="00F50AE3"/>
    <w:rsid w:val="00F655B7"/>
    <w:rsid w:val="00F656BA"/>
    <w:rsid w:val="00F67CF1"/>
    <w:rsid w:val="00F728AA"/>
    <w:rsid w:val="00F840F0"/>
    <w:rsid w:val="00FB0D0D"/>
    <w:rsid w:val="00FB43B4"/>
    <w:rsid w:val="00FB6B0B"/>
    <w:rsid w:val="00FE75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1B549-C8AD-464A-93CB-E05275E8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2B9"/>
    <w:rPr>
      <w:rFonts w:ascii="Segoe UI" w:eastAsia="Times New Roman" w:hAnsi="Segoe UI" w:cs="Segoe UI"/>
      <w:sz w:val="18"/>
      <w:szCs w:val="18"/>
    </w:rPr>
  </w:style>
  <w:style w:type="character" w:styleId="Hyperlink">
    <w:name w:val="Hyperlink"/>
    <w:basedOn w:val="DefaultParagraphFont"/>
    <w:uiPriority w:val="99"/>
    <w:unhideWhenUsed/>
    <w:rsid w:val="001D2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6765-F222-400A-9E6C-FFEB7B9C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2</Pages>
  <Words>358</Words>
  <Characters>1969</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3107: Health and Dental Plans, State - South Carolina Legislature Online</dc:title>
  <dc:creator>Niki Downey</dc:creator>
  <cp:lastModifiedBy>S Volk</cp:lastModifiedBy>
  <cp:revision>2</cp:revision>
  <cp:lastPrinted>2018-11-28T21:14:00Z</cp:lastPrinted>
  <dcterms:created xsi:type="dcterms:W3CDTF">2019-04-30T17:23:00Z</dcterms:created>
  <dcterms:modified xsi:type="dcterms:W3CDTF">2019-04-30T17:23:00Z</dcterms:modified>
</cp:coreProperties>
</file>