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31A1" w:rsidRDefault="00F431A1" w:rsidP="00F431A1">
      <w:pPr>
        <w:widowControl w:val="0"/>
        <w:jc w:val="center"/>
      </w:pPr>
      <w:r w:rsidRPr="00F431A1">
        <w:rPr>
          <w:b/>
        </w:rPr>
        <w:t>South Carolina General Assembly</w:t>
      </w:r>
    </w:p>
    <w:p w:rsidR="00F431A1" w:rsidRDefault="00F431A1" w:rsidP="00F431A1">
      <w:pPr>
        <w:widowControl w:val="0"/>
        <w:jc w:val="center"/>
      </w:pPr>
      <w:r>
        <w:t>123rd Session, 2019-2020</w:t>
      </w:r>
    </w:p>
    <w:p w:rsidR="00F431A1" w:rsidRDefault="00F431A1" w:rsidP="00F431A1">
      <w:pPr>
        <w:widowControl w:val="0"/>
        <w:jc w:val="left"/>
      </w:pPr>
    </w:p>
    <w:p w:rsidR="00F431A1" w:rsidRDefault="00F431A1" w:rsidP="00F431A1">
      <w:pPr>
        <w:widowControl w:val="0"/>
        <w:jc w:val="left"/>
        <w:rPr>
          <w:b/>
        </w:rPr>
      </w:pPr>
      <w:r w:rsidRPr="00F431A1">
        <w:rPr>
          <w:b/>
        </w:rPr>
        <w:t>H. 3191</w:t>
      </w:r>
    </w:p>
    <w:p w:rsidR="00F431A1" w:rsidRDefault="00F431A1" w:rsidP="00F431A1">
      <w:pPr>
        <w:widowControl w:val="0"/>
        <w:jc w:val="left"/>
        <w:rPr>
          <w:b/>
        </w:rPr>
      </w:pPr>
    </w:p>
    <w:p w:rsidR="00F431A1" w:rsidRDefault="00F431A1" w:rsidP="00F431A1">
      <w:pPr>
        <w:widowControl w:val="0"/>
        <w:jc w:val="left"/>
      </w:pPr>
      <w:r w:rsidRPr="00F431A1">
        <w:rPr>
          <w:b/>
        </w:rPr>
        <w:t>STATUS INFORMATION</w:t>
      </w:r>
    </w:p>
    <w:p w:rsidR="00F431A1" w:rsidRDefault="00F431A1" w:rsidP="00F431A1">
      <w:pPr>
        <w:widowControl w:val="0"/>
        <w:jc w:val="left"/>
      </w:pPr>
    </w:p>
    <w:p w:rsidR="00F431A1" w:rsidRDefault="00F431A1" w:rsidP="00F431A1">
      <w:pPr>
        <w:widowControl w:val="0"/>
        <w:jc w:val="left"/>
      </w:pPr>
      <w:r>
        <w:t>General Bill</w:t>
      </w:r>
    </w:p>
    <w:p w:rsidR="00F431A1" w:rsidRDefault="00775BE4" w:rsidP="00F431A1">
      <w:pPr>
        <w:widowControl w:val="0"/>
        <w:jc w:val="left"/>
      </w:pPr>
      <w:r>
        <w:t>Sponsors: Reps. Tallon, Thayer, V.S. Moss and Wooten</w:t>
      </w:r>
    </w:p>
    <w:p w:rsidR="00F431A1" w:rsidRDefault="00F431A1" w:rsidP="00F431A1">
      <w:pPr>
        <w:widowControl w:val="0"/>
        <w:jc w:val="left"/>
      </w:pPr>
      <w:r>
        <w:t>Document Path: l:\council\bills\rt\17470sa19.docx</w:t>
      </w:r>
    </w:p>
    <w:p w:rsidR="00F431A1" w:rsidRDefault="00F431A1" w:rsidP="00F431A1">
      <w:pPr>
        <w:widowControl w:val="0"/>
        <w:jc w:val="left"/>
      </w:pPr>
    </w:p>
    <w:p w:rsidR="00511071" w:rsidRDefault="00511071" w:rsidP="00F431A1">
      <w:pPr>
        <w:widowControl w:val="0"/>
        <w:jc w:val="left"/>
      </w:pPr>
      <w:r>
        <w:t>Introduced in the House on January 8, 2019</w:t>
      </w:r>
    </w:p>
    <w:p w:rsidR="00511071" w:rsidRPr="00511071" w:rsidRDefault="00511071" w:rsidP="00F431A1">
      <w:pPr>
        <w:widowControl w:val="0"/>
        <w:jc w:val="left"/>
      </w:pPr>
      <w:r>
        <w:t xml:space="preserve">Currently residing in the House Committee on </w:t>
      </w:r>
      <w:r w:rsidRPr="00511071">
        <w:rPr>
          <w:b/>
        </w:rPr>
        <w:t>Ways and Means</w:t>
      </w:r>
    </w:p>
    <w:p w:rsidR="00511071" w:rsidRDefault="00511071" w:rsidP="00F431A1">
      <w:pPr>
        <w:widowControl w:val="0"/>
        <w:jc w:val="left"/>
      </w:pPr>
    </w:p>
    <w:p w:rsidR="00F431A1" w:rsidRDefault="00F431A1" w:rsidP="00F431A1">
      <w:pPr>
        <w:widowControl w:val="0"/>
        <w:jc w:val="left"/>
      </w:pPr>
      <w:r>
        <w:t xml:space="preserve">Summary: </w:t>
      </w:r>
      <w:r w:rsidR="00A5720E">
        <w:t>Retirement system, amount earned upon returning to employment</w:t>
      </w:r>
    </w:p>
    <w:p w:rsidR="00F431A1" w:rsidRDefault="00F431A1" w:rsidP="00F431A1">
      <w:pPr>
        <w:widowControl w:val="0"/>
        <w:jc w:val="left"/>
      </w:pPr>
    </w:p>
    <w:p w:rsidR="00F431A1" w:rsidRDefault="00F431A1" w:rsidP="00F431A1">
      <w:pPr>
        <w:widowControl w:val="0"/>
        <w:jc w:val="left"/>
      </w:pPr>
    </w:p>
    <w:p w:rsidR="00F431A1" w:rsidRDefault="00F431A1" w:rsidP="00F431A1">
      <w:pPr>
        <w:widowControl w:val="0"/>
        <w:tabs>
          <w:tab w:val="center" w:pos="590"/>
          <w:tab w:val="center" w:pos="1440"/>
          <w:tab w:val="left" w:pos="1872"/>
          <w:tab w:val="left" w:pos="9187"/>
        </w:tabs>
        <w:jc w:val="left"/>
      </w:pPr>
      <w:r w:rsidRPr="00F431A1">
        <w:rPr>
          <w:b/>
        </w:rPr>
        <w:t>HISTORY OF LEGISLATIVE ACTIONS</w:t>
      </w:r>
    </w:p>
    <w:p w:rsidR="00F431A1" w:rsidRDefault="00F431A1" w:rsidP="00F431A1">
      <w:pPr>
        <w:widowControl w:val="0"/>
        <w:tabs>
          <w:tab w:val="center" w:pos="590"/>
          <w:tab w:val="center" w:pos="1440"/>
          <w:tab w:val="left" w:pos="1872"/>
          <w:tab w:val="left" w:pos="9187"/>
        </w:tabs>
        <w:jc w:val="left"/>
      </w:pPr>
    </w:p>
    <w:p w:rsidR="00F431A1" w:rsidRPr="00F431A1" w:rsidRDefault="00F431A1" w:rsidP="00F431A1">
      <w:pPr>
        <w:widowControl w:val="0"/>
        <w:tabs>
          <w:tab w:val="center" w:pos="590"/>
          <w:tab w:val="center" w:pos="1440"/>
          <w:tab w:val="left" w:pos="1872"/>
          <w:tab w:val="left" w:pos="9187"/>
        </w:tabs>
        <w:jc w:val="left"/>
      </w:pPr>
      <w:r w:rsidRPr="00F431A1">
        <w:rPr>
          <w:u w:val="single"/>
        </w:rPr>
        <w:tab/>
        <w:t>Date</w:t>
      </w:r>
      <w:r w:rsidRPr="00F431A1">
        <w:rPr>
          <w:u w:val="single"/>
        </w:rPr>
        <w:tab/>
        <w:t>Body</w:t>
      </w:r>
      <w:r w:rsidRPr="00F431A1">
        <w:rPr>
          <w:u w:val="single"/>
        </w:rPr>
        <w:tab/>
        <w:t>Action Description with journal page number</w:t>
      </w:r>
      <w:r w:rsidRPr="00F431A1">
        <w:rPr>
          <w:u w:val="single"/>
        </w:rPr>
        <w:tab/>
      </w:r>
    </w:p>
    <w:p w:rsidR="00C03141" w:rsidRDefault="00C03141" w:rsidP="00C03141">
      <w:pPr>
        <w:widowControl w:val="0"/>
        <w:tabs>
          <w:tab w:val="right" w:pos="1008"/>
          <w:tab w:val="left" w:pos="1152"/>
          <w:tab w:val="left" w:pos="1872"/>
          <w:tab w:val="left" w:pos="9187"/>
        </w:tabs>
        <w:ind w:left="2088" w:hanging="2088"/>
      </w:pPr>
      <w:r>
        <w:tab/>
        <w:t>12/18/2018</w:t>
      </w:r>
      <w:r>
        <w:tab/>
        <w:t>House</w:t>
      </w:r>
      <w:r>
        <w:tab/>
      </w:r>
      <w:r w:rsidRPr="00167CC2">
        <w:t>Prefiled</w:t>
      </w:r>
    </w:p>
    <w:p w:rsidR="00C03141" w:rsidRDefault="00C03141" w:rsidP="00C03141">
      <w:pPr>
        <w:widowControl w:val="0"/>
        <w:tabs>
          <w:tab w:val="right" w:pos="1008"/>
          <w:tab w:val="left" w:pos="1152"/>
          <w:tab w:val="left" w:pos="1872"/>
          <w:tab w:val="left" w:pos="9187"/>
        </w:tabs>
        <w:ind w:left="2088" w:hanging="2088"/>
      </w:pPr>
      <w:r>
        <w:tab/>
        <w:t>12/18/2018</w:t>
      </w:r>
      <w:r>
        <w:tab/>
        <w:t>House</w:t>
      </w:r>
      <w:r>
        <w:tab/>
      </w:r>
      <w:r w:rsidRPr="00167CC2">
        <w:t xml:space="preserve">Referred to Committee on </w:t>
      </w:r>
      <w:r w:rsidRPr="00167CC2">
        <w:rPr>
          <w:b/>
        </w:rPr>
        <w:t>Ways and Means</w:t>
      </w:r>
    </w:p>
    <w:p w:rsidR="00C03141" w:rsidRDefault="00C03141" w:rsidP="00C03141">
      <w:pPr>
        <w:widowControl w:val="0"/>
        <w:tabs>
          <w:tab w:val="right" w:pos="1008"/>
          <w:tab w:val="left" w:pos="1152"/>
          <w:tab w:val="left" w:pos="1872"/>
          <w:tab w:val="left" w:pos="9187"/>
        </w:tabs>
        <w:ind w:left="2088" w:hanging="2088"/>
      </w:pPr>
      <w:r>
        <w:tab/>
        <w:t>1/8/2019</w:t>
      </w:r>
      <w:r>
        <w:tab/>
        <w:t>House</w:t>
      </w:r>
      <w:r>
        <w:tab/>
      </w:r>
      <w:r w:rsidRPr="00167CC2">
        <w:t>Introduced and read first time (</w:t>
      </w:r>
      <w:hyperlink r:id="rId7" w:history="1">
        <w:r w:rsidRPr="00167CC2">
          <w:rPr>
            <w:rStyle w:val="Hyperlink"/>
          </w:rPr>
          <w:t>House Journal</w:t>
        </w:r>
        <w:r w:rsidRPr="00167CC2">
          <w:rPr>
            <w:rStyle w:val="Hyperlink"/>
          </w:rPr>
          <w:noBreakHyphen/>
          <w:t>page 123</w:t>
        </w:r>
      </w:hyperlink>
      <w:r w:rsidRPr="00167CC2">
        <w:t>)</w:t>
      </w:r>
    </w:p>
    <w:p w:rsidR="00C03141" w:rsidRDefault="00C03141" w:rsidP="00C03141">
      <w:pPr>
        <w:widowControl w:val="0"/>
        <w:tabs>
          <w:tab w:val="right" w:pos="1008"/>
          <w:tab w:val="left" w:pos="1152"/>
          <w:tab w:val="left" w:pos="1872"/>
          <w:tab w:val="left" w:pos="9187"/>
        </w:tabs>
        <w:ind w:left="2088" w:hanging="2088"/>
      </w:pPr>
      <w:r>
        <w:tab/>
        <w:t>1/8/2019</w:t>
      </w:r>
      <w:r>
        <w:tab/>
        <w:t>House</w:t>
      </w:r>
      <w:r>
        <w:tab/>
      </w:r>
      <w:r w:rsidRPr="00167CC2">
        <w:t>Referred</w:t>
      </w:r>
      <w:r>
        <w:t xml:space="preserve"> to Committee on </w:t>
      </w:r>
      <w:r w:rsidRPr="00167CC2">
        <w:rPr>
          <w:b/>
        </w:rPr>
        <w:t>Ways and Means</w:t>
      </w:r>
      <w:r>
        <w:t xml:space="preserve"> </w:t>
      </w:r>
      <w:r w:rsidRPr="00167CC2">
        <w:t>(</w:t>
      </w:r>
      <w:hyperlink r:id="rId8" w:history="1">
        <w:r w:rsidRPr="00167CC2">
          <w:rPr>
            <w:rStyle w:val="Hyperlink"/>
          </w:rPr>
          <w:t>House Journal</w:t>
        </w:r>
        <w:r w:rsidRPr="00167CC2">
          <w:rPr>
            <w:rStyle w:val="Hyperlink"/>
          </w:rPr>
          <w:noBreakHyphen/>
          <w:t>page 123</w:t>
        </w:r>
      </w:hyperlink>
      <w:r w:rsidRPr="00167CC2">
        <w:t>)</w:t>
      </w:r>
    </w:p>
    <w:p w:rsidR="00C03141" w:rsidRDefault="00C03141" w:rsidP="00C03141">
      <w:pPr>
        <w:widowControl w:val="0"/>
        <w:tabs>
          <w:tab w:val="right" w:pos="1008"/>
          <w:tab w:val="left" w:pos="1152"/>
          <w:tab w:val="left" w:pos="1872"/>
          <w:tab w:val="left" w:pos="9187"/>
        </w:tabs>
        <w:ind w:left="2088" w:hanging="2088"/>
      </w:pPr>
    </w:p>
    <w:p w:rsidR="00F431A1" w:rsidRDefault="00F431A1" w:rsidP="00F431A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431A1">
          <w:rPr>
            <w:rStyle w:val="Hyperlink"/>
          </w:rPr>
          <w:t>legislative information</w:t>
        </w:r>
      </w:hyperlink>
      <w:r>
        <w:t xml:space="preserve"> at the website</w:t>
      </w:r>
    </w:p>
    <w:p w:rsidR="00F431A1" w:rsidRDefault="00F431A1" w:rsidP="00F431A1">
      <w:pPr>
        <w:widowControl w:val="0"/>
        <w:tabs>
          <w:tab w:val="right" w:pos="1008"/>
          <w:tab w:val="left" w:pos="1152"/>
          <w:tab w:val="left" w:pos="1872"/>
          <w:tab w:val="left" w:pos="9187"/>
        </w:tabs>
        <w:ind w:left="2088" w:hanging="2088"/>
        <w:jc w:val="left"/>
      </w:pPr>
    </w:p>
    <w:p w:rsidR="00F431A1" w:rsidRPr="00F431A1" w:rsidRDefault="00F431A1" w:rsidP="00F431A1">
      <w:pPr>
        <w:widowControl w:val="0"/>
        <w:tabs>
          <w:tab w:val="right" w:pos="1008"/>
          <w:tab w:val="left" w:pos="1152"/>
          <w:tab w:val="left" w:pos="1872"/>
          <w:tab w:val="left" w:pos="9187"/>
        </w:tabs>
        <w:ind w:left="2088" w:hanging="2088"/>
        <w:jc w:val="left"/>
      </w:pPr>
    </w:p>
    <w:p w:rsidR="00F431A1" w:rsidRDefault="00F431A1" w:rsidP="00F431A1">
      <w:pPr>
        <w:widowControl w:val="0"/>
        <w:jc w:val="left"/>
      </w:pPr>
      <w:r w:rsidRPr="00F431A1">
        <w:rPr>
          <w:b/>
        </w:rPr>
        <w:t>VERSIONS OF THIS BILL</w:t>
      </w:r>
    </w:p>
    <w:p w:rsidR="00F431A1" w:rsidRDefault="00F431A1" w:rsidP="00F431A1">
      <w:pPr>
        <w:widowControl w:val="0"/>
        <w:jc w:val="left"/>
      </w:pPr>
    </w:p>
    <w:p w:rsidR="00F431A1" w:rsidRDefault="005908C3" w:rsidP="00F431A1">
      <w:pPr>
        <w:widowControl w:val="0"/>
        <w:jc w:val="left"/>
      </w:pPr>
      <w:hyperlink r:id="rId10" w:history="1">
        <w:r w:rsidR="00F431A1">
          <w:rPr>
            <w:rStyle w:val="Hyperlink"/>
          </w:rPr>
          <w:t>12/18/2018</w:t>
        </w:r>
      </w:hyperlink>
    </w:p>
    <w:p w:rsidR="00F431A1" w:rsidRDefault="00F431A1" w:rsidP="00F431A1"/>
    <w:p w:rsidR="00F431A1" w:rsidRDefault="00F431A1" w:rsidP="00F431A1">
      <w:pPr>
        <w:sectPr w:rsidR="00F431A1" w:rsidSect="00F431A1">
          <w:pgSz w:w="12240" w:h="15840" w:code="1"/>
          <w:pgMar w:top="1080" w:right="1440" w:bottom="1080" w:left="1440" w:header="720" w:footer="720" w:gutter="0"/>
          <w:cols w:space="720"/>
          <w:noEndnote/>
          <w:docGrid w:linePitch="360"/>
        </w:sectPr>
      </w:pPr>
    </w:p>
    <w:p w:rsidR="009774A5" w:rsidRDefault="009774A5" w:rsidP="00885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D1B" w:rsidRDefault="00885D1B" w:rsidP="00885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D1B" w:rsidRDefault="00885D1B" w:rsidP="00885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D1B" w:rsidRDefault="00885D1B" w:rsidP="00885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D1B" w:rsidRDefault="00885D1B" w:rsidP="00885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D1B" w:rsidRDefault="00885D1B" w:rsidP="00885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D1B" w:rsidRDefault="00885D1B" w:rsidP="00885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7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3DC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6A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3475E">
        <w:t>TO AMEND SECTION 9</w:t>
      </w:r>
      <w:r w:rsidR="00C93E58">
        <w:noBreakHyphen/>
      </w:r>
      <w:r w:rsidRPr="00E3475E">
        <w:t>1</w:t>
      </w:r>
      <w:r>
        <w:t>1</w:t>
      </w:r>
      <w:r w:rsidR="00C93E58">
        <w:noBreakHyphen/>
      </w:r>
      <w:r w:rsidRPr="00E3475E">
        <w:t xml:space="preserve">90, CODE OF LAWS OF SOUTH CAROLINA, 1976, RELATING TO THE AMOUNT OF COMPENSATION THAT MAY BE EARNED UPON RETURNING TO COVERED EMPLOYMENT UNDER THE </w:t>
      </w:r>
      <w:r>
        <w:t>POLICE OFFICERS</w:t>
      </w:r>
      <w:r w:rsidRPr="00E3475E">
        <w:t xml:space="preserve"> RETIREMENT SYSTEM, SO AS TO EXEMPT </w:t>
      </w:r>
      <w:r>
        <w:t>CERTAIN SCHOOL RESOURCE OFFICERS</w:t>
      </w:r>
      <w:r w:rsidRPr="00E3475E">
        <w:t xml:space="preserve"> FROM THE EARNINGS LIMITATION.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3DC6" w:rsidRDefault="00F63D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3DC6" w:rsidRDefault="00F63D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ADE" w:rsidRDefault="001A7584" w:rsidP="00127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C6ADE">
        <w:t>Section 9</w:t>
      </w:r>
      <w:r w:rsidR="00C93E58">
        <w:noBreakHyphen/>
      </w:r>
      <w:r w:rsidR="00BC6ADE">
        <w:t>11</w:t>
      </w:r>
      <w:r w:rsidR="00C93E58">
        <w:noBreakHyphen/>
      </w:r>
      <w:r w:rsidR="00BC6ADE">
        <w:t>90(4)(a)(ii) of the 1976 Code is amended to read:</w:t>
      </w:r>
    </w:p>
    <w:p w:rsidR="00BC6ADE" w:rsidRDefault="00BC6ADE" w:rsidP="00127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ADE" w:rsidRDefault="001A7584" w:rsidP="00127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BC6ADE">
        <w:t>“(ii)</w:t>
      </w:r>
      <w:r w:rsidR="00BC6ADE">
        <w:tab/>
        <w:t>The earnings limitation imposed pursuant to this item does not apply if the member meets at least one of the following qualifications:</w:t>
      </w:r>
    </w:p>
    <w:p w:rsidR="00BC6ADE" w:rsidRDefault="00BC6ADE" w:rsidP="00127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(A)</w:t>
      </w:r>
      <w:r>
        <w:tab/>
        <w:t>the member retired before January 2, 2013;</w:t>
      </w:r>
    </w:p>
    <w:p w:rsidR="00BC6ADE" w:rsidRDefault="001A7584" w:rsidP="00127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00BC6ADE">
        <w:t>(B)</w:t>
      </w:r>
      <w:r w:rsidR="00BC6ADE">
        <w:tab/>
        <w:t>the membe</w:t>
      </w:r>
      <w:r w:rsidR="006A7772">
        <w:t>r has attained the age of fifty</w:t>
      </w:r>
      <w:r w:rsidR="00C93E58">
        <w:noBreakHyphen/>
      </w:r>
      <w:r w:rsidR="00BC6ADE">
        <w:t>seven years at retirement</w:t>
      </w:r>
      <w:r w:rsidR="00BC6ADE" w:rsidRPr="00D8748D">
        <w:t xml:space="preserve">; </w:t>
      </w:r>
      <w:r w:rsidR="00BC6ADE" w:rsidRPr="00C93E58">
        <w:rPr>
          <w:strike/>
        </w:rPr>
        <w:t>or</w:t>
      </w:r>
    </w:p>
    <w:p w:rsidR="00BC6ADE" w:rsidRPr="00C93E58" w:rsidRDefault="00BC6ADE" w:rsidP="00127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tab/>
        <w:t>(C)</w:t>
      </w:r>
      <w:r>
        <w:tab/>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r w:rsidRPr="00C33097">
        <w:rPr>
          <w:u w:val="single"/>
        </w:rPr>
        <w:t>;</w:t>
      </w:r>
      <w:r w:rsidRPr="00C93E58">
        <w:rPr>
          <w:u w:val="single"/>
        </w:rPr>
        <w:t xml:space="preserve"> or</w:t>
      </w:r>
    </w:p>
    <w:p w:rsidR="00F63DC6" w:rsidRPr="00C93E58" w:rsidRDefault="00BC6A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D6BF7">
        <w:tab/>
      </w:r>
      <w:r w:rsidRPr="00CD6BF7">
        <w:tab/>
      </w:r>
      <w:r w:rsidRPr="00CD6BF7">
        <w:tab/>
      </w:r>
      <w:r w:rsidRPr="00CD6BF7">
        <w:tab/>
      </w:r>
      <w:r w:rsidRPr="00C93E58">
        <w:rPr>
          <w:u w:val="single"/>
        </w:rPr>
        <w:t>(D)</w:t>
      </w:r>
      <w:r w:rsidR="00C93E58" w:rsidRPr="00C93E58">
        <w:tab/>
      </w:r>
      <w:r w:rsidRPr="00C93E58">
        <w:rPr>
          <w:u w:val="single"/>
        </w:rPr>
        <w:t>the member retired before January 1, 2018, holds a Class 1 Law Enforcement certification, and is employed by a public school district as a critical needs school resource officer. The Law Enforcement Training Council shall develop guidelines and curriculum for these officers to be recertified and may not require recertification through basic training for those that have been inactive for a year or more</w:t>
      </w:r>
      <w:r w:rsidRPr="00617A22">
        <w:t>.</w:t>
      </w:r>
      <w:r w:rsidR="0039772C" w:rsidRPr="00617A22">
        <w:t>”</w:t>
      </w:r>
    </w:p>
    <w:p w:rsidR="00F63DC6" w:rsidRDefault="00F63D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DC6" w:rsidRDefault="00F63D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C6ADE">
        <w:t>2</w:t>
      </w:r>
      <w:r>
        <w:t>.</w:t>
      </w:r>
      <w:r>
        <w:tab/>
        <w:t>This act takes effect upon approval by the Governor.</w:t>
      </w:r>
    </w:p>
    <w:p w:rsidR="009666E9" w:rsidRDefault="00C93E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31A1" w:rsidRDefault="00F431A1" w:rsidP="00F431A1">
      <w:pPr>
        <w:suppressAutoHyphens/>
      </w:pPr>
    </w:p>
    <w:sectPr w:rsidR="00F431A1" w:rsidSect="00F431A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3DC6" w:rsidRDefault="00F63DC6" w:rsidP="009F0C77">
      <w:r>
        <w:separator/>
      </w:r>
    </w:p>
  </w:endnote>
  <w:endnote w:type="continuationSeparator" w:id="0">
    <w:p w:rsidR="00F63DC6" w:rsidRDefault="00F63D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F636C57-E98A-43FD-B359-544B6F7A13DE}"/>
    <w:embedBold r:id="rId2" w:fontKey="{91A40258-6762-4E32-954C-5E3CF8AB7FA4}"/>
  </w:font>
  <w:font w:name="Calibri">
    <w:panose1 w:val="020F0502020204030204"/>
    <w:charset w:val="00"/>
    <w:family w:val="swiss"/>
    <w:pitch w:val="variable"/>
    <w:sig w:usb0="E00002FF" w:usb1="4000ACFF" w:usb2="00000001" w:usb3="00000000" w:csb0="0000019F" w:csb1="00000000"/>
    <w:embedRegular r:id="rId3" w:fontKey="{34D10AEA-03F9-4A66-83F9-46A5576B8ABB}"/>
  </w:font>
  <w:font w:name="Segoe UI">
    <w:panose1 w:val="020B0502040204020203"/>
    <w:charset w:val="00"/>
    <w:family w:val="swiss"/>
    <w:pitch w:val="variable"/>
    <w:sig w:usb0="E10022FF" w:usb1="C000E47F" w:usb2="00000029" w:usb3="00000000" w:csb0="000001DF" w:csb1="00000000"/>
    <w:embedRegular r:id="rId4" w:fontKey="{8D1E67BC-8FFA-4171-B216-7351D0DB4F0F}"/>
  </w:font>
  <w:font w:name="Cambria">
    <w:panose1 w:val="02040503050406030204"/>
    <w:charset w:val="00"/>
    <w:family w:val="roman"/>
    <w:pitch w:val="variable"/>
    <w:sig w:usb0="E00002FF" w:usb1="400004FF" w:usb2="00000000" w:usb3="00000000" w:csb0="0000019F" w:csb1="00000000"/>
    <w:embedRegular r:id="rId5" w:fontKey="{5493918C-A132-4F4D-AE8E-7A2866AE68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1A1" w:rsidRPr="009774A5" w:rsidRDefault="00F431A1" w:rsidP="009774A5">
    <w:pPr>
      <w:pStyle w:val="Footer"/>
      <w:tabs>
        <w:tab w:val="clear" w:pos="4680"/>
        <w:tab w:val="clear" w:pos="9360"/>
        <w:tab w:val="center" w:pos="2995"/>
      </w:tabs>
      <w:spacing w:before="120"/>
    </w:pPr>
    <w:r>
      <w:t>[3191]</w:t>
    </w:r>
    <w:r>
      <w:tab/>
    </w:r>
    <w:r>
      <w:fldChar w:fldCharType="begin"/>
    </w:r>
    <w:r>
      <w:instrText xml:space="preserve"> PAGE  \* MERGEFORMAT </w:instrText>
    </w:r>
    <w:r>
      <w:fldChar w:fldCharType="separate"/>
    </w:r>
    <w:r w:rsidR="00A5720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3DC6" w:rsidRDefault="00F63DC6" w:rsidP="009F0C77">
      <w:r>
        <w:separator/>
      </w:r>
    </w:p>
  </w:footnote>
  <w:footnote w:type="continuationSeparator" w:id="0">
    <w:p w:rsidR="00F63DC6" w:rsidRDefault="00F63D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70SA19"/>
    <w:docVar w:name="CoverBillType" w:val="b"/>
    <w:docVar w:name="DocPath" w:val="L:\Council\bills\RT\17470SA19.DOCX"/>
    <w:docVar w:name="dvBillNumber" w:val="3191"/>
    <w:docVar w:name="dvBillNumberPrefix" w:val="H. "/>
    <w:docVar w:name="dvOriginalBody" w:val="House"/>
    <w:docVar w:name="dvSteno" w:val="RT"/>
    <w:docVar w:name="NameofBody" w:val="h"/>
    <w:docVar w:name="vGroup2" w:val="Council"/>
  </w:docVars>
  <w:rsids>
    <w:rsidRoot w:val="00F63DC6"/>
    <w:rsid w:val="00011869"/>
    <w:rsid w:val="00015CD6"/>
    <w:rsid w:val="000E0100"/>
    <w:rsid w:val="000E1785"/>
    <w:rsid w:val="000F40FA"/>
    <w:rsid w:val="001035F1"/>
    <w:rsid w:val="0010776B"/>
    <w:rsid w:val="00127996"/>
    <w:rsid w:val="00133E66"/>
    <w:rsid w:val="001435A3"/>
    <w:rsid w:val="00146ED3"/>
    <w:rsid w:val="00151044"/>
    <w:rsid w:val="001A7584"/>
    <w:rsid w:val="001D08F2"/>
    <w:rsid w:val="001D3A58"/>
    <w:rsid w:val="001D525B"/>
    <w:rsid w:val="001D7F4F"/>
    <w:rsid w:val="00205238"/>
    <w:rsid w:val="002321B6"/>
    <w:rsid w:val="00245D07"/>
    <w:rsid w:val="00250967"/>
    <w:rsid w:val="002543C8"/>
    <w:rsid w:val="0025541D"/>
    <w:rsid w:val="00284AAE"/>
    <w:rsid w:val="002E5912"/>
    <w:rsid w:val="00301B21"/>
    <w:rsid w:val="00325348"/>
    <w:rsid w:val="0032732C"/>
    <w:rsid w:val="00336AD0"/>
    <w:rsid w:val="0037079A"/>
    <w:rsid w:val="0039772C"/>
    <w:rsid w:val="003C4DAB"/>
    <w:rsid w:val="003D01E8"/>
    <w:rsid w:val="003E5288"/>
    <w:rsid w:val="003F6D79"/>
    <w:rsid w:val="0041760A"/>
    <w:rsid w:val="00417C01"/>
    <w:rsid w:val="004403BD"/>
    <w:rsid w:val="00461441"/>
    <w:rsid w:val="004809EE"/>
    <w:rsid w:val="004E7D54"/>
    <w:rsid w:val="00511071"/>
    <w:rsid w:val="005273C6"/>
    <w:rsid w:val="00530A69"/>
    <w:rsid w:val="00545593"/>
    <w:rsid w:val="00556EBF"/>
    <w:rsid w:val="00577C6C"/>
    <w:rsid w:val="005A62FE"/>
    <w:rsid w:val="005C2FE2"/>
    <w:rsid w:val="005E2BC9"/>
    <w:rsid w:val="00602858"/>
    <w:rsid w:val="00605102"/>
    <w:rsid w:val="00617A22"/>
    <w:rsid w:val="006215AA"/>
    <w:rsid w:val="00622700"/>
    <w:rsid w:val="006913C9"/>
    <w:rsid w:val="0069470D"/>
    <w:rsid w:val="006A7772"/>
    <w:rsid w:val="006D58AA"/>
    <w:rsid w:val="00734F00"/>
    <w:rsid w:val="00775BE4"/>
    <w:rsid w:val="007A70AE"/>
    <w:rsid w:val="008362E8"/>
    <w:rsid w:val="00850654"/>
    <w:rsid w:val="0085786E"/>
    <w:rsid w:val="00885D1B"/>
    <w:rsid w:val="008A1768"/>
    <w:rsid w:val="008A489F"/>
    <w:rsid w:val="008F0F33"/>
    <w:rsid w:val="008F4429"/>
    <w:rsid w:val="0094021A"/>
    <w:rsid w:val="009666E9"/>
    <w:rsid w:val="009774A5"/>
    <w:rsid w:val="009B44AF"/>
    <w:rsid w:val="009C6A0B"/>
    <w:rsid w:val="009F0C77"/>
    <w:rsid w:val="009F4DD1"/>
    <w:rsid w:val="00A02543"/>
    <w:rsid w:val="00A41684"/>
    <w:rsid w:val="00A5720E"/>
    <w:rsid w:val="00A64E80"/>
    <w:rsid w:val="00A72BCD"/>
    <w:rsid w:val="00A741D9"/>
    <w:rsid w:val="00A833AB"/>
    <w:rsid w:val="00A9741D"/>
    <w:rsid w:val="00AC34A2"/>
    <w:rsid w:val="00AD1C9A"/>
    <w:rsid w:val="00AD4B17"/>
    <w:rsid w:val="00B412D4"/>
    <w:rsid w:val="00BC6ADE"/>
    <w:rsid w:val="00BE3C22"/>
    <w:rsid w:val="00C03141"/>
    <w:rsid w:val="00C0345E"/>
    <w:rsid w:val="00C31C95"/>
    <w:rsid w:val="00C33097"/>
    <w:rsid w:val="00C3483A"/>
    <w:rsid w:val="00C74E9D"/>
    <w:rsid w:val="00C826DD"/>
    <w:rsid w:val="00C82FD3"/>
    <w:rsid w:val="00C92819"/>
    <w:rsid w:val="00C93E58"/>
    <w:rsid w:val="00CC6B7B"/>
    <w:rsid w:val="00CD2089"/>
    <w:rsid w:val="00D73A67"/>
    <w:rsid w:val="00D8748D"/>
    <w:rsid w:val="00D970A9"/>
    <w:rsid w:val="00DA05AE"/>
    <w:rsid w:val="00DF3845"/>
    <w:rsid w:val="00E41911"/>
    <w:rsid w:val="00E44B57"/>
    <w:rsid w:val="00E92EEF"/>
    <w:rsid w:val="00EB6E4D"/>
    <w:rsid w:val="00EF2368"/>
    <w:rsid w:val="00F24442"/>
    <w:rsid w:val="00F431A1"/>
    <w:rsid w:val="00F50AE3"/>
    <w:rsid w:val="00F63DC6"/>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CC057B-73F9-420E-B568-99156D8E8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74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748D"/>
    <w:rPr>
      <w:rFonts w:ascii="Segoe UI" w:eastAsia="Times New Roman" w:hAnsi="Segoe UI" w:cs="Segoe UI"/>
      <w:sz w:val="18"/>
      <w:szCs w:val="18"/>
    </w:rPr>
  </w:style>
  <w:style w:type="character" w:styleId="Hyperlink">
    <w:name w:val="Hyperlink"/>
    <w:basedOn w:val="DefaultParagraphFont"/>
    <w:uiPriority w:val="99"/>
    <w:unhideWhenUsed/>
    <w:rsid w:val="00F431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91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9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77A668-3AEC-4A8C-B48B-FD9A65FF8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354</Words>
  <Characters>1926</Characters>
  <Application>Microsoft Office Word</Application>
  <DocSecurity>0</DocSecurity>
  <Lines>78</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3191: Retirement system, amount earned upon returning to employment - South Carolina Legislature Online</dc:title>
  <dc:creator>Rebecca Turner</dc:creator>
  <cp:lastModifiedBy>S Volk</cp:lastModifiedBy>
  <cp:revision>2</cp:revision>
  <cp:lastPrinted>2018-11-13T16:29:00Z</cp:lastPrinted>
  <dcterms:created xsi:type="dcterms:W3CDTF">2019-02-01T21:42:00Z</dcterms:created>
  <dcterms:modified xsi:type="dcterms:W3CDTF">2019-02-01T21:42:00Z</dcterms:modified>
</cp:coreProperties>
</file>