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DBE" w:rsidRDefault="00073DBE" w:rsidP="00073DBE">
      <w:pPr>
        <w:widowControl w:val="0"/>
        <w:jc w:val="center"/>
      </w:pPr>
      <w:r w:rsidRPr="00073DBE">
        <w:rPr>
          <w:b/>
        </w:rPr>
        <w:t>South Carolina General Assembly</w:t>
      </w:r>
    </w:p>
    <w:p w:rsidR="00073DBE" w:rsidRDefault="00073DBE" w:rsidP="00073DBE">
      <w:pPr>
        <w:widowControl w:val="0"/>
        <w:jc w:val="center"/>
      </w:pPr>
      <w:r>
        <w:t>123rd Session, 2019-2020</w:t>
      </w:r>
    </w:p>
    <w:p w:rsidR="00073DBE" w:rsidRDefault="00073DBE" w:rsidP="00073DBE">
      <w:pPr>
        <w:widowControl w:val="0"/>
        <w:jc w:val="left"/>
      </w:pPr>
    </w:p>
    <w:p w:rsidR="00073DBE" w:rsidRDefault="00073DBE" w:rsidP="00073DBE">
      <w:pPr>
        <w:widowControl w:val="0"/>
        <w:jc w:val="left"/>
        <w:rPr>
          <w:b/>
        </w:rPr>
      </w:pPr>
      <w:r w:rsidRPr="00073DBE">
        <w:rPr>
          <w:b/>
        </w:rPr>
        <w:t>H. 3221</w:t>
      </w:r>
    </w:p>
    <w:p w:rsidR="00073DBE" w:rsidRDefault="00073DBE" w:rsidP="00073DBE">
      <w:pPr>
        <w:widowControl w:val="0"/>
        <w:jc w:val="left"/>
        <w:rPr>
          <w:b/>
        </w:rPr>
      </w:pPr>
    </w:p>
    <w:p w:rsidR="00073DBE" w:rsidRDefault="00073DBE" w:rsidP="00073DBE">
      <w:pPr>
        <w:widowControl w:val="0"/>
        <w:jc w:val="left"/>
      </w:pPr>
      <w:r w:rsidRPr="00073DBE">
        <w:rPr>
          <w:b/>
        </w:rPr>
        <w:t>STATUS INFORMATION</w:t>
      </w:r>
    </w:p>
    <w:p w:rsidR="00073DBE" w:rsidRDefault="00073DBE" w:rsidP="00073DBE">
      <w:pPr>
        <w:widowControl w:val="0"/>
        <w:jc w:val="left"/>
      </w:pPr>
    </w:p>
    <w:p w:rsidR="00073DBE" w:rsidRDefault="00073DBE" w:rsidP="00073DBE">
      <w:pPr>
        <w:widowControl w:val="0"/>
        <w:jc w:val="left"/>
      </w:pPr>
      <w:r>
        <w:t>General Bill</w:t>
      </w:r>
    </w:p>
    <w:p w:rsidR="00073DBE" w:rsidRDefault="00B6371C" w:rsidP="00073DBE">
      <w:pPr>
        <w:widowControl w:val="0"/>
        <w:jc w:val="left"/>
      </w:pPr>
      <w:r>
        <w:t>Sponsors: Reps. Collins and V.S. Moss</w:t>
      </w:r>
    </w:p>
    <w:p w:rsidR="00073DBE" w:rsidRDefault="00073DBE" w:rsidP="00073DBE">
      <w:pPr>
        <w:widowControl w:val="0"/>
        <w:jc w:val="left"/>
      </w:pPr>
      <w:r>
        <w:t>Document Path: l:\council\bills\rt\17491sa19.docx</w:t>
      </w:r>
    </w:p>
    <w:p w:rsidR="00073DBE" w:rsidRDefault="00073DBE" w:rsidP="00073DBE">
      <w:pPr>
        <w:widowControl w:val="0"/>
        <w:jc w:val="left"/>
      </w:pPr>
    </w:p>
    <w:p w:rsidR="00964B2A" w:rsidRDefault="00964B2A" w:rsidP="00073DBE">
      <w:pPr>
        <w:widowControl w:val="0"/>
        <w:jc w:val="left"/>
      </w:pPr>
      <w:r>
        <w:t>Introduced in the House on January 8, 2019</w:t>
      </w:r>
    </w:p>
    <w:p w:rsidR="00964B2A" w:rsidRPr="00964B2A" w:rsidRDefault="00964B2A" w:rsidP="00073DBE">
      <w:pPr>
        <w:widowControl w:val="0"/>
        <w:jc w:val="left"/>
      </w:pPr>
      <w:r>
        <w:t xml:space="preserve">Currently residing in the House Committee on </w:t>
      </w:r>
      <w:r w:rsidRPr="00964B2A">
        <w:rPr>
          <w:b/>
        </w:rPr>
        <w:t>Ways and Means</w:t>
      </w:r>
    </w:p>
    <w:p w:rsidR="00964B2A" w:rsidRDefault="00964B2A" w:rsidP="00073DBE">
      <w:pPr>
        <w:widowControl w:val="0"/>
        <w:jc w:val="left"/>
      </w:pPr>
    </w:p>
    <w:p w:rsidR="00073DBE" w:rsidRDefault="00073DBE" w:rsidP="00073DBE">
      <w:pPr>
        <w:widowControl w:val="0"/>
        <w:jc w:val="left"/>
      </w:pPr>
      <w:r>
        <w:t xml:space="preserve">Summary: </w:t>
      </w:r>
      <w:r w:rsidR="00B64DAA">
        <w:t>Exceptional needs children's tax credit</w:t>
      </w:r>
    </w:p>
    <w:p w:rsidR="00073DBE" w:rsidRDefault="00073DBE" w:rsidP="00073DBE">
      <w:pPr>
        <w:widowControl w:val="0"/>
        <w:jc w:val="left"/>
      </w:pPr>
    </w:p>
    <w:p w:rsidR="00073DBE" w:rsidRDefault="00073DBE" w:rsidP="00073DBE">
      <w:pPr>
        <w:widowControl w:val="0"/>
        <w:jc w:val="left"/>
      </w:pPr>
    </w:p>
    <w:p w:rsidR="00073DBE" w:rsidRDefault="00073DBE" w:rsidP="00073D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3DBE">
        <w:rPr>
          <w:b/>
        </w:rPr>
        <w:t>HISTORY OF LEGISLATIVE ACTIONS</w:t>
      </w:r>
    </w:p>
    <w:p w:rsidR="00073DBE" w:rsidRDefault="00073DBE" w:rsidP="00073D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3DBE" w:rsidRPr="00073DBE" w:rsidRDefault="00073DBE" w:rsidP="00073D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3DBE">
        <w:rPr>
          <w:u w:val="single"/>
        </w:rPr>
        <w:tab/>
        <w:t>Date</w:t>
      </w:r>
      <w:r w:rsidRPr="00073DBE">
        <w:rPr>
          <w:u w:val="single"/>
        </w:rPr>
        <w:tab/>
        <w:t>Body</w:t>
      </w:r>
      <w:r w:rsidRPr="00073DBE">
        <w:rPr>
          <w:u w:val="single"/>
        </w:rPr>
        <w:tab/>
        <w:t>Action Description with journal page number</w:t>
      </w:r>
      <w:r w:rsidRPr="00073DBE">
        <w:rPr>
          <w:u w:val="single"/>
        </w:rPr>
        <w:tab/>
      </w:r>
    </w:p>
    <w:p w:rsidR="00336526" w:rsidRDefault="00336526" w:rsidP="003365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52313E">
        <w:t>Prefiled</w:t>
      </w:r>
    </w:p>
    <w:p w:rsidR="00336526" w:rsidRDefault="00336526" w:rsidP="003365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52313E">
        <w:t xml:space="preserve">Referred to Committee on </w:t>
      </w:r>
      <w:r w:rsidRPr="0052313E">
        <w:rPr>
          <w:b/>
        </w:rPr>
        <w:t>Ways and Means</w:t>
      </w:r>
    </w:p>
    <w:p w:rsidR="00336526" w:rsidRDefault="00336526" w:rsidP="003365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52313E">
        <w:t>Introduced and read first time (</w:t>
      </w:r>
      <w:hyperlink r:id="rId7" w:history="1">
        <w:r w:rsidRPr="0052313E">
          <w:rPr>
            <w:rStyle w:val="Hyperlink"/>
          </w:rPr>
          <w:t>House Journal</w:t>
        </w:r>
        <w:r w:rsidRPr="0052313E">
          <w:rPr>
            <w:rStyle w:val="Hyperlink"/>
          </w:rPr>
          <w:noBreakHyphen/>
          <w:t>page 132</w:t>
        </w:r>
      </w:hyperlink>
      <w:r w:rsidRPr="0052313E">
        <w:t>)</w:t>
      </w:r>
    </w:p>
    <w:p w:rsidR="00336526" w:rsidRDefault="00336526" w:rsidP="003365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52313E">
        <w:t>Referred</w:t>
      </w:r>
      <w:r>
        <w:t xml:space="preserve"> to Committee on </w:t>
      </w:r>
      <w:r w:rsidRPr="0052313E">
        <w:rPr>
          <w:b/>
        </w:rPr>
        <w:t>Ways and Means</w:t>
      </w:r>
      <w:r>
        <w:t xml:space="preserve"> </w:t>
      </w:r>
      <w:r w:rsidRPr="0052313E">
        <w:t>(</w:t>
      </w:r>
      <w:hyperlink r:id="rId8" w:history="1">
        <w:r w:rsidRPr="0052313E">
          <w:rPr>
            <w:rStyle w:val="Hyperlink"/>
          </w:rPr>
          <w:t>House Journal</w:t>
        </w:r>
        <w:r w:rsidRPr="0052313E">
          <w:rPr>
            <w:rStyle w:val="Hyperlink"/>
          </w:rPr>
          <w:noBreakHyphen/>
          <w:t>page 133</w:t>
        </w:r>
      </w:hyperlink>
      <w:r w:rsidRPr="0052313E">
        <w:t>)</w:t>
      </w:r>
    </w:p>
    <w:p w:rsidR="00336526" w:rsidRDefault="00336526" w:rsidP="003365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3DBE" w:rsidRDefault="00073DBE" w:rsidP="00073D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73DBE">
          <w:rPr>
            <w:rStyle w:val="Hyperlink"/>
          </w:rPr>
          <w:t>legislative information</w:t>
        </w:r>
      </w:hyperlink>
      <w:r>
        <w:t xml:space="preserve"> at the website</w:t>
      </w:r>
    </w:p>
    <w:p w:rsidR="00073DBE" w:rsidRDefault="00073DBE" w:rsidP="00073D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3DBE" w:rsidRPr="00073DBE" w:rsidRDefault="00073DBE" w:rsidP="00073D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3DBE" w:rsidRDefault="00073DBE" w:rsidP="00073DBE">
      <w:pPr>
        <w:widowControl w:val="0"/>
        <w:jc w:val="left"/>
      </w:pPr>
      <w:r w:rsidRPr="00073DBE">
        <w:rPr>
          <w:b/>
        </w:rPr>
        <w:t>VERSIONS OF THIS BILL</w:t>
      </w:r>
    </w:p>
    <w:p w:rsidR="00073DBE" w:rsidRDefault="00073DBE" w:rsidP="00073DBE">
      <w:pPr>
        <w:widowControl w:val="0"/>
        <w:jc w:val="left"/>
      </w:pPr>
    </w:p>
    <w:p w:rsidR="00073DBE" w:rsidRDefault="00112E96" w:rsidP="00073DBE">
      <w:pPr>
        <w:widowControl w:val="0"/>
        <w:jc w:val="left"/>
      </w:pPr>
      <w:hyperlink r:id="rId10" w:history="1">
        <w:r w:rsidR="00073DBE">
          <w:rPr>
            <w:rStyle w:val="Hyperlink"/>
          </w:rPr>
          <w:t>12/18/2018</w:t>
        </w:r>
      </w:hyperlink>
    </w:p>
    <w:p w:rsidR="00073DBE" w:rsidRDefault="00073DBE" w:rsidP="00073DBE"/>
    <w:p w:rsidR="00073DBE" w:rsidRDefault="00073DBE" w:rsidP="00073DBE">
      <w:pPr>
        <w:sectPr w:rsidR="00073DBE" w:rsidSect="00073D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5FE7" w:rsidRDefault="005C5F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5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6E0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49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A4DDD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AA4DD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AA4DDD">
        <w:rPr>
          <w:color w:val="000000" w:themeColor="text1"/>
          <w:u w:color="000000" w:themeColor="text1"/>
        </w:rPr>
        <w:t>3790, CODE OF LAWS OF SOUTH CAROLINA, 1976, RELATING TO THE EDUCATIONAL CREDIT FOR EXCEPTIONAL NEEDS CHILDREN</w:t>
      </w:r>
      <w:r w:rsidRPr="002349E2">
        <w:rPr>
          <w:color w:val="000000" w:themeColor="text1"/>
          <w:u w:color="000000" w:themeColor="text1"/>
        </w:rPr>
        <w:t>’</w:t>
      </w:r>
      <w:r w:rsidRPr="00AA4DDD">
        <w:rPr>
          <w:color w:val="000000" w:themeColor="text1"/>
          <w:u w:color="000000" w:themeColor="text1"/>
        </w:rPr>
        <w:t xml:space="preserve">S FUND, SO AS TO EXPAND THE DEFINITION OF “EXCEPTIONAL NEEDS CHILD” TO INCLUDE A CHILD WHO IS IN FOSTER CARE.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6E01" w:rsidRDefault="00546E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46E01" w:rsidRDefault="00546E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9E2" w:rsidRPr="00AA4DDD" w:rsidRDefault="00546E01" w:rsidP="00234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349E2" w:rsidRPr="00AA4DDD">
        <w:rPr>
          <w:color w:val="000000" w:themeColor="text1"/>
          <w:u w:color="000000" w:themeColor="text1"/>
        </w:rPr>
        <w:t>Section 12</w:t>
      </w:r>
      <w:r w:rsidR="002349E2">
        <w:rPr>
          <w:color w:val="000000" w:themeColor="text1"/>
          <w:u w:color="000000" w:themeColor="text1"/>
        </w:rPr>
        <w:noBreakHyphen/>
      </w:r>
      <w:r w:rsidR="002349E2" w:rsidRPr="00AA4DDD">
        <w:rPr>
          <w:color w:val="000000" w:themeColor="text1"/>
          <w:u w:color="000000" w:themeColor="text1"/>
        </w:rPr>
        <w:t>6</w:t>
      </w:r>
      <w:r w:rsidR="002349E2">
        <w:rPr>
          <w:color w:val="000000" w:themeColor="text1"/>
          <w:u w:color="000000" w:themeColor="text1"/>
        </w:rPr>
        <w:noBreakHyphen/>
      </w:r>
      <w:r w:rsidR="002349E2" w:rsidRPr="00AA4DDD">
        <w:rPr>
          <w:color w:val="000000" w:themeColor="text1"/>
          <w:u w:color="000000" w:themeColor="text1"/>
        </w:rPr>
        <w:t>3790(A)(2) of the 1976 Code is amended by adding an appropriately lettered subitem to read:</w:t>
      </w:r>
    </w:p>
    <w:p w:rsidR="002349E2" w:rsidRPr="00AA4DDD" w:rsidRDefault="002349E2" w:rsidP="00234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9E2" w:rsidRPr="00AA4DDD" w:rsidRDefault="002349E2" w:rsidP="00234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A4DDD">
        <w:rPr>
          <w:color w:val="000000" w:themeColor="text1"/>
          <w:u w:color="000000" w:themeColor="text1"/>
        </w:rPr>
        <w:tab/>
        <w:t>“(  )</w:t>
      </w:r>
      <w:r w:rsidRPr="00AA4DDD">
        <w:rPr>
          <w:color w:val="000000" w:themeColor="text1"/>
          <w:u w:color="000000" w:themeColor="text1"/>
        </w:rPr>
        <w:tab/>
        <w:t>who is in foster care.”</w:t>
      </w:r>
    </w:p>
    <w:p w:rsidR="002349E2" w:rsidRPr="00AA4DDD" w:rsidRDefault="002349E2" w:rsidP="00234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9E2" w:rsidRPr="00AA4DDD" w:rsidRDefault="006F1F53" w:rsidP="00234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This a</w:t>
      </w:r>
      <w:r w:rsidR="002349E2" w:rsidRPr="00AA4DDD">
        <w:rPr>
          <w:color w:val="000000" w:themeColor="text1"/>
          <w:u w:color="000000" w:themeColor="text1"/>
        </w:rPr>
        <w:t xml:space="preserve">ct takes effect upon approval of the Governor and applies to income tax years after 2018. </w:t>
      </w:r>
    </w:p>
    <w:p w:rsidR="00820B32" w:rsidRDefault="002349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3DBE" w:rsidRDefault="00073DBE" w:rsidP="00073DBE">
      <w:pPr>
        <w:suppressAutoHyphens/>
      </w:pPr>
    </w:p>
    <w:sectPr w:rsidR="00073DBE" w:rsidSect="00073DB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E01" w:rsidRDefault="00546E01" w:rsidP="009F0C77">
      <w:r>
        <w:separator/>
      </w:r>
    </w:p>
  </w:endnote>
  <w:endnote w:type="continuationSeparator" w:id="0">
    <w:p w:rsidR="00546E01" w:rsidRDefault="00546E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A7EA67-4D37-49B2-8CAD-B9E01084716F}"/>
    <w:embedBold r:id="rId2" w:fontKey="{E94D6BAF-221F-4E01-8108-4320DFB742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8C3B18-4128-4617-844B-4EE01C3910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5535C31-BFEB-418E-B807-F626702EF9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DBE" w:rsidRPr="005C5FE7" w:rsidRDefault="00073DBE" w:rsidP="005C5F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64D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E01" w:rsidRDefault="00546E01" w:rsidP="009F0C77">
      <w:r>
        <w:separator/>
      </w:r>
    </w:p>
  </w:footnote>
  <w:footnote w:type="continuationSeparator" w:id="0">
    <w:p w:rsidR="00546E01" w:rsidRDefault="00546E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91SA19"/>
    <w:docVar w:name="CoverBillType" w:val="b"/>
    <w:docVar w:name="DocPath" w:val="L:\Council\bills\RT\17491SA19.DOCX"/>
    <w:docVar w:name="dvBillNumber" w:val="322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46E01"/>
    <w:rsid w:val="00011869"/>
    <w:rsid w:val="00015CD6"/>
    <w:rsid w:val="00073DB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49E2"/>
    <w:rsid w:val="00250967"/>
    <w:rsid w:val="002543C8"/>
    <w:rsid w:val="0025541D"/>
    <w:rsid w:val="00284AAE"/>
    <w:rsid w:val="002E5912"/>
    <w:rsid w:val="00301B21"/>
    <w:rsid w:val="00325348"/>
    <w:rsid w:val="0032732C"/>
    <w:rsid w:val="00336526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6E01"/>
    <w:rsid w:val="00556EBF"/>
    <w:rsid w:val="00577C6C"/>
    <w:rsid w:val="005A62FE"/>
    <w:rsid w:val="005C2FE2"/>
    <w:rsid w:val="005C5FE7"/>
    <w:rsid w:val="005E2BC9"/>
    <w:rsid w:val="00605102"/>
    <w:rsid w:val="006215AA"/>
    <w:rsid w:val="006913C9"/>
    <w:rsid w:val="0069470D"/>
    <w:rsid w:val="006D58AA"/>
    <w:rsid w:val="006F1F53"/>
    <w:rsid w:val="00734F00"/>
    <w:rsid w:val="007A70AE"/>
    <w:rsid w:val="00820B32"/>
    <w:rsid w:val="008362E8"/>
    <w:rsid w:val="0085786E"/>
    <w:rsid w:val="008A1768"/>
    <w:rsid w:val="008A489F"/>
    <w:rsid w:val="008F0F33"/>
    <w:rsid w:val="008F4429"/>
    <w:rsid w:val="0094021A"/>
    <w:rsid w:val="00964B2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5D99"/>
    <w:rsid w:val="00B412D4"/>
    <w:rsid w:val="00B6371C"/>
    <w:rsid w:val="00B64DA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4B2E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9C73B1-D101-4ECA-8507-9CC5F1CD8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73D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21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2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E39A-E24A-4307-AEB8-F73DAF271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206</Words>
  <Characters>1121</Characters>
  <Application>Microsoft Office Word</Application>
  <DocSecurity>0</DocSecurity>
  <Lines>61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3221: Exceptional needs children's tax credit - South Carolina Legislature Online</dc:title>
  <dc:creator>Rebecca Turner</dc:creator>
  <cp:lastModifiedBy>S Volk</cp:lastModifiedBy>
  <cp:revision>2</cp:revision>
  <dcterms:created xsi:type="dcterms:W3CDTF">2019-02-01T21:49:00Z</dcterms:created>
  <dcterms:modified xsi:type="dcterms:W3CDTF">2019-02-01T21:49:00Z</dcterms:modified>
</cp:coreProperties>
</file>