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349" w:rsidRDefault="00737349" w:rsidP="00737349">
      <w:pPr>
        <w:widowControl w:val="0"/>
        <w:jc w:val="center"/>
      </w:pPr>
      <w:r w:rsidRPr="00737349">
        <w:rPr>
          <w:b/>
        </w:rPr>
        <w:t>South Carolina General Assembly</w:t>
      </w:r>
    </w:p>
    <w:p w:rsidR="00737349" w:rsidRDefault="00737349" w:rsidP="00737349">
      <w:pPr>
        <w:widowControl w:val="0"/>
        <w:jc w:val="center"/>
      </w:pPr>
      <w:r>
        <w:t>123rd Session, 2019-2020</w:t>
      </w:r>
    </w:p>
    <w:p w:rsidR="00737349" w:rsidRDefault="00737349" w:rsidP="00737349">
      <w:pPr>
        <w:widowControl w:val="0"/>
        <w:jc w:val="left"/>
      </w:pPr>
    </w:p>
    <w:p w:rsidR="00737349" w:rsidRDefault="00737349" w:rsidP="00737349">
      <w:pPr>
        <w:widowControl w:val="0"/>
        <w:jc w:val="left"/>
        <w:rPr>
          <w:b/>
        </w:rPr>
      </w:pPr>
      <w:r w:rsidRPr="00737349">
        <w:rPr>
          <w:b/>
        </w:rPr>
        <w:t>H. 3454</w:t>
      </w:r>
    </w:p>
    <w:p w:rsidR="00737349" w:rsidRDefault="00737349" w:rsidP="00737349">
      <w:pPr>
        <w:widowControl w:val="0"/>
        <w:jc w:val="left"/>
        <w:rPr>
          <w:b/>
        </w:rPr>
      </w:pPr>
    </w:p>
    <w:p w:rsidR="00737349" w:rsidRDefault="00737349" w:rsidP="00737349">
      <w:pPr>
        <w:widowControl w:val="0"/>
        <w:jc w:val="left"/>
      </w:pPr>
      <w:r w:rsidRPr="00737349">
        <w:rPr>
          <w:b/>
        </w:rPr>
        <w:t>STATUS INFORMATION</w:t>
      </w:r>
    </w:p>
    <w:p w:rsidR="00737349" w:rsidRDefault="00737349" w:rsidP="00737349">
      <w:pPr>
        <w:widowControl w:val="0"/>
        <w:jc w:val="left"/>
      </w:pPr>
    </w:p>
    <w:p w:rsidR="00737349" w:rsidRDefault="00737349" w:rsidP="00737349">
      <w:pPr>
        <w:widowControl w:val="0"/>
        <w:jc w:val="left"/>
      </w:pPr>
      <w:r>
        <w:t>General Bill</w:t>
      </w:r>
    </w:p>
    <w:p w:rsidR="00737349" w:rsidRDefault="00737349" w:rsidP="00737349">
      <w:pPr>
        <w:widowControl w:val="0"/>
        <w:jc w:val="left"/>
      </w:pPr>
      <w:r>
        <w:t>Sponsors: Reps. Huggins and Martin</w:t>
      </w:r>
    </w:p>
    <w:p w:rsidR="00737349" w:rsidRDefault="00737349" w:rsidP="00737349">
      <w:pPr>
        <w:widowControl w:val="0"/>
        <w:jc w:val="left"/>
      </w:pPr>
      <w:r>
        <w:t>Document Path: l:\council\bills\bh\7232ahb19.docx</w:t>
      </w:r>
    </w:p>
    <w:p w:rsidR="00737349" w:rsidRDefault="00737349" w:rsidP="00737349">
      <w:pPr>
        <w:widowControl w:val="0"/>
        <w:jc w:val="left"/>
      </w:pPr>
    </w:p>
    <w:p w:rsidR="00737349" w:rsidRDefault="00737349" w:rsidP="00737349">
      <w:pPr>
        <w:widowControl w:val="0"/>
        <w:jc w:val="left"/>
      </w:pPr>
      <w:r>
        <w:t>Introduced in the House on January 8, 2019</w:t>
      </w:r>
    </w:p>
    <w:p w:rsidR="00737349" w:rsidRDefault="00737349" w:rsidP="00737349">
      <w:pPr>
        <w:widowControl w:val="0"/>
        <w:jc w:val="left"/>
      </w:pPr>
      <w:r>
        <w:t xml:space="preserve">Currently residing in the House Committee on </w:t>
      </w:r>
      <w:r w:rsidRPr="00737349">
        <w:rPr>
          <w:b/>
        </w:rPr>
        <w:t>Judiciary</w:t>
      </w:r>
    </w:p>
    <w:p w:rsidR="00737349" w:rsidRDefault="00737349" w:rsidP="00737349">
      <w:pPr>
        <w:widowControl w:val="0"/>
        <w:jc w:val="left"/>
      </w:pPr>
    </w:p>
    <w:p w:rsidR="00737349" w:rsidRDefault="00737349" w:rsidP="00737349">
      <w:pPr>
        <w:widowControl w:val="0"/>
        <w:jc w:val="left"/>
      </w:pPr>
      <w:r>
        <w:t xml:space="preserve">Summary: </w:t>
      </w:r>
      <w:r w:rsidR="00CA18A4">
        <w:t>Emergency medical responders and techs</w:t>
      </w:r>
    </w:p>
    <w:p w:rsidR="00737349" w:rsidRDefault="00737349" w:rsidP="00737349">
      <w:pPr>
        <w:widowControl w:val="0"/>
        <w:jc w:val="left"/>
      </w:pPr>
    </w:p>
    <w:p w:rsidR="00737349" w:rsidRDefault="00737349" w:rsidP="00737349">
      <w:pPr>
        <w:widowControl w:val="0"/>
        <w:jc w:val="left"/>
      </w:pPr>
    </w:p>
    <w:p w:rsidR="00737349" w:rsidRDefault="00737349" w:rsidP="007373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349">
        <w:rPr>
          <w:b/>
        </w:rPr>
        <w:t>HISTORY OF LEGISLATIVE ACTIONS</w:t>
      </w:r>
    </w:p>
    <w:p w:rsidR="00737349" w:rsidRDefault="00737349" w:rsidP="007373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7349" w:rsidRPr="00737349" w:rsidRDefault="00737349" w:rsidP="007373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349">
        <w:rPr>
          <w:u w:val="single"/>
        </w:rPr>
        <w:tab/>
        <w:t>Date</w:t>
      </w:r>
      <w:r w:rsidRPr="00737349">
        <w:rPr>
          <w:u w:val="single"/>
        </w:rPr>
        <w:tab/>
        <w:t>Body</w:t>
      </w:r>
      <w:r w:rsidRPr="00737349">
        <w:rPr>
          <w:u w:val="single"/>
        </w:rPr>
        <w:tab/>
        <w:t>Action Description with journal page number</w:t>
      </w:r>
      <w:r w:rsidRPr="00737349">
        <w:rPr>
          <w:u w:val="single"/>
        </w:rPr>
        <w:tab/>
      </w:r>
    </w:p>
    <w:p w:rsidR="00723CAE" w:rsidRDefault="00723CAE" w:rsidP="00723C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CA5BB5">
        <w:t>Introduced and read first time (</w:t>
      </w:r>
      <w:hyperlink r:id="rId7" w:history="1">
        <w:r w:rsidRPr="00CA5BB5">
          <w:rPr>
            <w:rStyle w:val="Hyperlink"/>
          </w:rPr>
          <w:t>House Journal</w:t>
        </w:r>
        <w:r w:rsidRPr="00CA5BB5">
          <w:rPr>
            <w:rStyle w:val="Hyperlink"/>
          </w:rPr>
          <w:noBreakHyphen/>
          <w:t>page 246</w:t>
        </w:r>
      </w:hyperlink>
      <w:r w:rsidRPr="00CA5BB5">
        <w:t>)</w:t>
      </w:r>
    </w:p>
    <w:p w:rsidR="00723CAE" w:rsidRDefault="00723CAE" w:rsidP="00723C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CA5BB5">
        <w:t>Ref</w:t>
      </w:r>
      <w:r>
        <w:t xml:space="preserve">erred to Committee on </w:t>
      </w:r>
      <w:r w:rsidRPr="00CA5BB5">
        <w:rPr>
          <w:b/>
        </w:rPr>
        <w:t>Judiciary</w:t>
      </w:r>
      <w:r>
        <w:t xml:space="preserve"> </w:t>
      </w:r>
      <w:r w:rsidRPr="00CA5BB5">
        <w:t>(</w:t>
      </w:r>
      <w:hyperlink r:id="rId8" w:history="1">
        <w:r w:rsidRPr="00CA5BB5">
          <w:rPr>
            <w:rStyle w:val="Hyperlink"/>
          </w:rPr>
          <w:t>House Journal</w:t>
        </w:r>
        <w:r w:rsidRPr="00CA5BB5">
          <w:rPr>
            <w:rStyle w:val="Hyperlink"/>
          </w:rPr>
          <w:noBreakHyphen/>
          <w:t>page 246</w:t>
        </w:r>
      </w:hyperlink>
      <w:r w:rsidRPr="00CA5BB5">
        <w:t>)</w:t>
      </w:r>
    </w:p>
    <w:p w:rsidR="00723CAE" w:rsidRDefault="00723CAE" w:rsidP="00723C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349" w:rsidRDefault="00737349" w:rsidP="007373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37349">
          <w:rPr>
            <w:rStyle w:val="Hyperlink"/>
          </w:rPr>
          <w:t>legislative information</w:t>
        </w:r>
      </w:hyperlink>
      <w:r>
        <w:t xml:space="preserve"> at the website</w:t>
      </w:r>
    </w:p>
    <w:p w:rsidR="00737349" w:rsidRDefault="00737349" w:rsidP="007373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349" w:rsidRPr="00737349" w:rsidRDefault="00737349" w:rsidP="007373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349" w:rsidRDefault="00737349" w:rsidP="00737349">
      <w:pPr>
        <w:widowControl w:val="0"/>
        <w:jc w:val="left"/>
      </w:pPr>
      <w:r w:rsidRPr="00737349">
        <w:rPr>
          <w:b/>
        </w:rPr>
        <w:t>VERSIONS OF THIS BILL</w:t>
      </w:r>
    </w:p>
    <w:p w:rsidR="00737349" w:rsidRDefault="00737349" w:rsidP="00737349">
      <w:pPr>
        <w:widowControl w:val="0"/>
        <w:jc w:val="left"/>
      </w:pPr>
    </w:p>
    <w:p w:rsidR="00737349" w:rsidRDefault="00AE2342" w:rsidP="00737349">
      <w:pPr>
        <w:widowControl w:val="0"/>
        <w:jc w:val="left"/>
      </w:pPr>
      <w:hyperlink r:id="rId10" w:history="1">
        <w:r w:rsidR="00737349">
          <w:rPr>
            <w:rStyle w:val="Hyperlink"/>
          </w:rPr>
          <w:t>1/8/2019</w:t>
        </w:r>
      </w:hyperlink>
    </w:p>
    <w:p w:rsidR="00737349" w:rsidRDefault="00737349" w:rsidP="00737349"/>
    <w:p w:rsidR="00737349" w:rsidRDefault="00737349" w:rsidP="00737349">
      <w:pPr>
        <w:sectPr w:rsidR="00737349" w:rsidSect="007373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148B" w:rsidRDefault="0044148B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05F" w:rsidRDefault="0057005F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05F" w:rsidRDefault="0057005F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05F" w:rsidRDefault="0057005F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05F" w:rsidRDefault="0057005F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05F" w:rsidRDefault="0057005F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05F" w:rsidRDefault="0057005F" w:rsidP="00570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14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1D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30E" w:rsidRPr="009A3519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A3519">
        <w:rPr>
          <w:color w:val="000000" w:themeColor="text1"/>
          <w:u w:color="000000" w:themeColor="text1"/>
        </w:rPr>
        <w:t>TO AMEND THE CODE OF LAWS OF SOUTH CAROLINA, 1976, BY ADDING SECTION 44</w:t>
      </w:r>
      <w:r w:rsidRPr="009A3519">
        <w:rPr>
          <w:color w:val="000000" w:themeColor="text1"/>
          <w:u w:color="000000" w:themeColor="text1"/>
        </w:rPr>
        <w:noBreakHyphen/>
        <w:t>61</w:t>
      </w:r>
      <w:r w:rsidRPr="009A3519">
        <w:rPr>
          <w:color w:val="000000" w:themeColor="text1"/>
          <w:u w:color="000000" w:themeColor="text1"/>
        </w:rPr>
        <w:noBreakHyphen/>
        <w:t xml:space="preserve">170 SO AS TO PROVIDE THAT FAILURE OF EMERGENCY MEDICAL RESPONDER AGENCIES AND EMERGENCY MEDICAL TECHNICIANS TO MAINTAIN PROPER AMOUNTS OF </w:t>
      </w:r>
      <w:r w:rsidR="00790C16">
        <w:rPr>
          <w:color w:val="000000" w:themeColor="text1"/>
          <w:u w:color="000000" w:themeColor="text1"/>
        </w:rPr>
        <w:t xml:space="preserve">PEDIATRIC SUPPLIES AND </w:t>
      </w:r>
      <w:r w:rsidRPr="009A3519">
        <w:rPr>
          <w:color w:val="000000" w:themeColor="text1"/>
          <w:u w:color="000000" w:themeColor="text1"/>
        </w:rPr>
        <w:t>OXYGEN FOR USE IN EMERGENCY TRANSPORT MAY BE CONSIDERED GROSS NEGLIGENCE AND CERTAIN FINANCIAL AWARD LIMITATIONS DO NOT APPLY IN A CIVIL ACTION.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1DFA" w:rsidRDefault="00B11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11DFA" w:rsidRDefault="00B11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30E" w:rsidRPr="009A3519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519">
        <w:rPr>
          <w:color w:val="000000" w:themeColor="text1"/>
          <w:u w:color="000000" w:themeColor="text1"/>
        </w:rPr>
        <w:t>SECTION</w:t>
      </w:r>
      <w:r w:rsidRPr="009A3519">
        <w:rPr>
          <w:color w:val="000000" w:themeColor="text1"/>
          <w:u w:color="000000" w:themeColor="text1"/>
        </w:rPr>
        <w:tab/>
        <w:t>1.</w:t>
      </w:r>
      <w:r w:rsidR="009A7F30">
        <w:rPr>
          <w:color w:val="000000" w:themeColor="text1"/>
          <w:u w:color="000000" w:themeColor="text1"/>
        </w:rPr>
        <w:tab/>
        <w:t>Article 1, Chapter 61, Title 44</w:t>
      </w:r>
      <w:r w:rsidRPr="009A3519">
        <w:rPr>
          <w:color w:val="000000" w:themeColor="text1"/>
          <w:u w:color="000000" w:themeColor="text1"/>
        </w:rPr>
        <w:t xml:space="preserve"> of the 1976 Code is amended by adding:</w:t>
      </w:r>
    </w:p>
    <w:p w:rsidR="0050430E" w:rsidRPr="009A3519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30E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519">
        <w:rPr>
          <w:color w:val="000000" w:themeColor="text1"/>
          <w:u w:color="000000" w:themeColor="text1"/>
        </w:rPr>
        <w:tab/>
        <w:t>“Section 44</w:t>
      </w:r>
      <w:r w:rsidRPr="009A3519">
        <w:rPr>
          <w:color w:val="000000" w:themeColor="text1"/>
          <w:u w:color="000000" w:themeColor="text1"/>
        </w:rPr>
        <w:noBreakHyphen/>
        <w:t>61</w:t>
      </w:r>
      <w:r w:rsidRPr="009A3519">
        <w:rPr>
          <w:color w:val="000000" w:themeColor="text1"/>
          <w:u w:color="000000" w:themeColor="text1"/>
        </w:rPr>
        <w:noBreakHyphen/>
        <w:t xml:space="preserve">170.  Emergency medical responder agencies and emergency medical technicians who are engaged in examining and treating persons involving emergency transport shall ensure that proper </w:t>
      </w:r>
      <w:r w:rsidR="00790C16">
        <w:rPr>
          <w:color w:val="000000" w:themeColor="text1"/>
          <w:u w:color="000000" w:themeColor="text1"/>
        </w:rPr>
        <w:t xml:space="preserve">pediatric </w:t>
      </w:r>
      <w:r w:rsidRPr="009A3519">
        <w:rPr>
          <w:color w:val="000000" w:themeColor="text1"/>
          <w:u w:color="000000" w:themeColor="text1"/>
        </w:rPr>
        <w:t xml:space="preserve">supplies </w:t>
      </w:r>
      <w:r w:rsidR="00790C16">
        <w:rPr>
          <w:color w:val="000000" w:themeColor="text1"/>
          <w:u w:color="000000" w:themeColor="text1"/>
        </w:rPr>
        <w:t xml:space="preserve">and </w:t>
      </w:r>
      <w:r w:rsidRPr="009A3519">
        <w:rPr>
          <w:color w:val="000000" w:themeColor="text1"/>
          <w:u w:color="000000" w:themeColor="text1"/>
        </w:rPr>
        <w:t xml:space="preserve">oxygen are maintained for use in emergency transport.  Failure of emergency medical responder agencies and emergency medical technicians to maintain proper </w:t>
      </w:r>
      <w:r w:rsidR="00790C16">
        <w:rPr>
          <w:color w:val="000000" w:themeColor="text1"/>
          <w:u w:color="000000" w:themeColor="text1"/>
        </w:rPr>
        <w:t xml:space="preserve">pediatric </w:t>
      </w:r>
      <w:r w:rsidRPr="009A3519">
        <w:rPr>
          <w:color w:val="000000" w:themeColor="text1"/>
          <w:u w:color="000000" w:themeColor="text1"/>
        </w:rPr>
        <w:t xml:space="preserve">supplies </w:t>
      </w:r>
      <w:r w:rsidR="00790C16">
        <w:rPr>
          <w:color w:val="000000" w:themeColor="text1"/>
          <w:u w:color="000000" w:themeColor="text1"/>
        </w:rPr>
        <w:t xml:space="preserve">and </w:t>
      </w:r>
      <w:r w:rsidRPr="009A3519">
        <w:rPr>
          <w:color w:val="000000" w:themeColor="text1"/>
          <w:u w:color="000000" w:themeColor="text1"/>
        </w:rPr>
        <w:t xml:space="preserve">oxygen in a reasonable manner may be considered gross negligence in a civil action.  In addition, in a civil action alleging failure to maintain proper </w:t>
      </w:r>
      <w:r w:rsidR="00790C16">
        <w:rPr>
          <w:color w:val="000000" w:themeColor="text1"/>
          <w:u w:color="000000" w:themeColor="text1"/>
        </w:rPr>
        <w:t xml:space="preserve">pediatric </w:t>
      </w:r>
      <w:r w:rsidRPr="009A3519">
        <w:rPr>
          <w:color w:val="000000" w:themeColor="text1"/>
          <w:u w:color="000000" w:themeColor="text1"/>
        </w:rPr>
        <w:t xml:space="preserve">supplies </w:t>
      </w:r>
      <w:r w:rsidR="00790C16">
        <w:rPr>
          <w:color w:val="000000" w:themeColor="text1"/>
          <w:u w:color="000000" w:themeColor="text1"/>
        </w:rPr>
        <w:t xml:space="preserve">and </w:t>
      </w:r>
      <w:r w:rsidRPr="009A3519">
        <w:rPr>
          <w:color w:val="000000" w:themeColor="text1"/>
          <w:u w:color="000000" w:themeColor="text1"/>
        </w:rPr>
        <w:t>oxygen in a reasonable manner when such failure is the proximate cause of injury or death, in a case when provisions of the South Carolina Tort Claims Act, Chapter 78, Title 15, might otherwise be applicable, the financial award limitations on a civil action provided therein do not apply.</w:t>
      </w:r>
      <w:r>
        <w:rPr>
          <w:color w:val="000000" w:themeColor="text1"/>
          <w:u w:color="000000" w:themeColor="text1"/>
        </w:rPr>
        <w:t>”</w:t>
      </w:r>
    </w:p>
    <w:p w:rsidR="0050430E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30E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The repeal or amendment by this act of any law, whether temporary or permanent</w:t>
      </w:r>
      <w:r w:rsidR="005B590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or civil or criminal, </w:t>
      </w:r>
      <w:r w:rsidR="005B5903">
        <w:rPr>
          <w:color w:val="000000" w:themeColor="text1"/>
          <w:u w:color="000000" w:themeColor="text1"/>
        </w:rPr>
        <w:t xml:space="preserve">will be immediately effective upon its enactment and this act shall thereafter apply to all </w:t>
      </w:r>
      <w:r w:rsidR="00E568B5">
        <w:rPr>
          <w:color w:val="000000" w:themeColor="text1"/>
          <w:u w:color="000000" w:themeColor="text1"/>
        </w:rPr>
        <w:t>pending actions, rights, duties</w:t>
      </w:r>
      <w:r w:rsidR="005B5903">
        <w:rPr>
          <w:color w:val="000000" w:themeColor="text1"/>
          <w:u w:color="000000" w:themeColor="text1"/>
        </w:rPr>
        <w:t xml:space="preserve"> or liabilities founded thereon which have not otherwise been foreclosed by any applicable statute of limitations.</w:t>
      </w:r>
    </w:p>
    <w:p w:rsidR="0050430E" w:rsidRPr="009A3519" w:rsidRDefault="0050430E" w:rsidP="00504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1DFA" w:rsidRDefault="00B11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0430E">
        <w:t>3</w:t>
      </w:r>
      <w:r>
        <w:t>.</w:t>
      </w:r>
      <w:r>
        <w:tab/>
        <w:t>This act takes effect upon approval by the Governor.</w:t>
      </w:r>
    </w:p>
    <w:p w:rsidR="0073385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7349" w:rsidRDefault="00737349" w:rsidP="00737349">
      <w:pPr>
        <w:suppressAutoHyphens/>
      </w:pPr>
    </w:p>
    <w:sectPr w:rsidR="00737349" w:rsidSect="0073734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DFA" w:rsidRDefault="00B11DFA" w:rsidP="009F0C77">
      <w:r>
        <w:separator/>
      </w:r>
    </w:p>
  </w:endnote>
  <w:endnote w:type="continuationSeparator" w:id="0">
    <w:p w:rsidR="00B11DFA" w:rsidRDefault="00B11D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10FA18-75D3-4F2F-A3F1-F0082577B133}"/>
    <w:embedBold r:id="rId2" w:fontKey="{3DAF9548-8AEE-4BB0-AE62-A24B3BF868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FDEB44-8099-4EC6-9ACD-289AD85E21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A5023D-590E-4669-B094-9A427C8508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2DD3CB-205D-435A-AB4D-61EE706C42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349" w:rsidRPr="0044148B" w:rsidRDefault="00737349" w:rsidP="004414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18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DFA" w:rsidRDefault="00B11DFA" w:rsidP="009F0C77">
      <w:r>
        <w:separator/>
      </w:r>
    </w:p>
  </w:footnote>
  <w:footnote w:type="continuationSeparator" w:id="0">
    <w:p w:rsidR="00B11DFA" w:rsidRDefault="00B11D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2AHB19"/>
    <w:docVar w:name="CoverBillType" w:val="b"/>
    <w:docVar w:name="DocPath" w:val="L:\Council\bills\BH\7232AHB19.DOCX"/>
    <w:docVar w:name="dvBillNumber" w:val="345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11DF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C37"/>
    <w:rsid w:val="0041760A"/>
    <w:rsid w:val="00417C01"/>
    <w:rsid w:val="004403BD"/>
    <w:rsid w:val="0044148B"/>
    <w:rsid w:val="00461441"/>
    <w:rsid w:val="004809EE"/>
    <w:rsid w:val="004C1ED2"/>
    <w:rsid w:val="004E7D54"/>
    <w:rsid w:val="0050430E"/>
    <w:rsid w:val="005273C6"/>
    <w:rsid w:val="00530A69"/>
    <w:rsid w:val="00545593"/>
    <w:rsid w:val="00556EBF"/>
    <w:rsid w:val="0057005F"/>
    <w:rsid w:val="00577C6C"/>
    <w:rsid w:val="00597310"/>
    <w:rsid w:val="005A62FE"/>
    <w:rsid w:val="005B5903"/>
    <w:rsid w:val="005C2FE2"/>
    <w:rsid w:val="005E2BC9"/>
    <w:rsid w:val="00605102"/>
    <w:rsid w:val="006215AA"/>
    <w:rsid w:val="00680104"/>
    <w:rsid w:val="006913C9"/>
    <w:rsid w:val="0069470D"/>
    <w:rsid w:val="006D58AA"/>
    <w:rsid w:val="00723CAE"/>
    <w:rsid w:val="00733857"/>
    <w:rsid w:val="00734F00"/>
    <w:rsid w:val="00737349"/>
    <w:rsid w:val="00790C16"/>
    <w:rsid w:val="007A70AE"/>
    <w:rsid w:val="008362E8"/>
    <w:rsid w:val="0085786E"/>
    <w:rsid w:val="008A1768"/>
    <w:rsid w:val="008A489F"/>
    <w:rsid w:val="008F0F33"/>
    <w:rsid w:val="008F4429"/>
    <w:rsid w:val="0094021A"/>
    <w:rsid w:val="009A7F3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F38"/>
    <w:rsid w:val="00AC34A2"/>
    <w:rsid w:val="00AD1C9A"/>
    <w:rsid w:val="00AD4B17"/>
    <w:rsid w:val="00B11DF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18A4"/>
    <w:rsid w:val="00CC6B7B"/>
    <w:rsid w:val="00CD2089"/>
    <w:rsid w:val="00D73A67"/>
    <w:rsid w:val="00D970A9"/>
    <w:rsid w:val="00DF3845"/>
    <w:rsid w:val="00E41911"/>
    <w:rsid w:val="00E44B57"/>
    <w:rsid w:val="00E568B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86AF66-DA26-48AC-A90E-AA7D6BC0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F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F3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73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54_201901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5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625EA-D6C7-4393-9D93-CF1924D25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376</Words>
  <Characters>2098</Characters>
  <Application>Microsoft Office Word</Application>
  <DocSecurity>0</DocSecurity>
  <Lines>81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3454: Emergency medical responders and techs - South Carolina Legislature Online</dc:title>
  <dc:creator>%USERNAME%</dc:creator>
  <cp:lastModifiedBy>S Volk</cp:lastModifiedBy>
  <cp:revision>2</cp:revision>
  <cp:lastPrinted>2018-09-25T13:30:00Z</cp:lastPrinted>
  <dcterms:created xsi:type="dcterms:W3CDTF">2019-01-16T18:49:00Z</dcterms:created>
  <dcterms:modified xsi:type="dcterms:W3CDTF">2019-01-16T18:49:00Z</dcterms:modified>
</cp:coreProperties>
</file>