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F3B" w:rsidRDefault="00D41F3B" w:rsidP="00D41F3B">
      <w:pPr>
        <w:widowControl w:val="0"/>
        <w:jc w:val="center"/>
      </w:pPr>
      <w:r w:rsidRPr="00D41F3B">
        <w:rPr>
          <w:b/>
        </w:rPr>
        <w:t>South Carolina General Assembly</w:t>
      </w:r>
    </w:p>
    <w:p w:rsidR="00D41F3B" w:rsidRDefault="00D41F3B" w:rsidP="00D41F3B">
      <w:pPr>
        <w:widowControl w:val="0"/>
        <w:jc w:val="center"/>
      </w:pPr>
      <w:r>
        <w:t>123rd Session, 2019-2020</w:t>
      </w:r>
    </w:p>
    <w:p w:rsidR="00D41F3B" w:rsidRDefault="00D41F3B" w:rsidP="00D41F3B">
      <w:pPr>
        <w:widowControl w:val="0"/>
        <w:jc w:val="left"/>
      </w:pPr>
    </w:p>
    <w:p w:rsidR="00D41F3B" w:rsidRDefault="00D41F3B" w:rsidP="00D41F3B">
      <w:pPr>
        <w:widowControl w:val="0"/>
        <w:jc w:val="left"/>
        <w:rPr>
          <w:b/>
        </w:rPr>
      </w:pPr>
      <w:r w:rsidRPr="00D41F3B">
        <w:rPr>
          <w:b/>
        </w:rPr>
        <w:t>H. 3472</w:t>
      </w:r>
    </w:p>
    <w:p w:rsidR="00D41F3B" w:rsidRDefault="00D41F3B" w:rsidP="00D41F3B">
      <w:pPr>
        <w:widowControl w:val="0"/>
        <w:jc w:val="left"/>
        <w:rPr>
          <w:b/>
        </w:rPr>
      </w:pPr>
    </w:p>
    <w:p w:rsidR="00D41F3B" w:rsidRDefault="00D41F3B" w:rsidP="00D41F3B">
      <w:pPr>
        <w:widowControl w:val="0"/>
        <w:jc w:val="left"/>
      </w:pPr>
      <w:r w:rsidRPr="00D41F3B">
        <w:rPr>
          <w:b/>
        </w:rPr>
        <w:t>STATUS INFORMATION</w:t>
      </w:r>
    </w:p>
    <w:p w:rsidR="00D41F3B" w:rsidRDefault="00D41F3B" w:rsidP="00D41F3B">
      <w:pPr>
        <w:widowControl w:val="0"/>
        <w:jc w:val="left"/>
      </w:pPr>
    </w:p>
    <w:p w:rsidR="00D41F3B" w:rsidRDefault="00D41F3B" w:rsidP="00D41F3B">
      <w:pPr>
        <w:widowControl w:val="0"/>
        <w:jc w:val="left"/>
      </w:pPr>
      <w:r>
        <w:t>General Bill</w:t>
      </w:r>
    </w:p>
    <w:p w:rsidR="00D41F3B" w:rsidRDefault="00776A76" w:rsidP="00D41F3B">
      <w:pPr>
        <w:widowControl w:val="0"/>
        <w:jc w:val="left"/>
      </w:pPr>
      <w:r>
        <w:t>Sponsors: Reps. Murphy, Caskey, Pope, Bryant, Fry, B. Newton, McCoy, Stavrinakis, Ligon, Clemmons and Anderson</w:t>
      </w:r>
    </w:p>
    <w:p w:rsidR="00D41F3B" w:rsidRDefault="00D41F3B" w:rsidP="00D41F3B">
      <w:pPr>
        <w:widowControl w:val="0"/>
        <w:jc w:val="left"/>
      </w:pPr>
      <w:r>
        <w:t>Document Path: l:\council\bills\bh\7079ahb19.docx</w:t>
      </w:r>
    </w:p>
    <w:p w:rsidR="00D41F3B" w:rsidRDefault="00D41F3B" w:rsidP="00D41F3B">
      <w:pPr>
        <w:widowControl w:val="0"/>
        <w:jc w:val="left"/>
      </w:pPr>
    </w:p>
    <w:p w:rsidR="00085A66" w:rsidRDefault="00085A66" w:rsidP="00D41F3B">
      <w:pPr>
        <w:widowControl w:val="0"/>
        <w:jc w:val="left"/>
      </w:pPr>
      <w:r>
        <w:t>Introduced in the House on January 8, 2019</w:t>
      </w:r>
    </w:p>
    <w:p w:rsidR="00085A66" w:rsidRDefault="00085A66" w:rsidP="00D41F3B">
      <w:pPr>
        <w:widowControl w:val="0"/>
        <w:jc w:val="left"/>
      </w:pPr>
      <w:r>
        <w:t>Introduced in the Senate on February 5, 2019</w:t>
      </w:r>
    </w:p>
    <w:p w:rsidR="00085A66" w:rsidRPr="00085A66" w:rsidRDefault="00085A66" w:rsidP="00D41F3B">
      <w:pPr>
        <w:widowControl w:val="0"/>
        <w:jc w:val="left"/>
      </w:pPr>
      <w:r>
        <w:t xml:space="preserve">Currently residing in the Senate Committee on </w:t>
      </w:r>
      <w:r w:rsidRPr="00085A66">
        <w:rPr>
          <w:b/>
        </w:rPr>
        <w:t>Judiciary</w:t>
      </w:r>
    </w:p>
    <w:p w:rsidR="00085A66" w:rsidRDefault="00085A66" w:rsidP="00D41F3B">
      <w:pPr>
        <w:widowControl w:val="0"/>
        <w:jc w:val="left"/>
      </w:pPr>
    </w:p>
    <w:p w:rsidR="00D41F3B" w:rsidRDefault="00D41F3B" w:rsidP="00D41F3B">
      <w:pPr>
        <w:widowControl w:val="0"/>
        <w:jc w:val="left"/>
      </w:pPr>
      <w:r>
        <w:t xml:space="preserve">Summary: </w:t>
      </w:r>
      <w:r w:rsidR="00A85F13">
        <w:t>Concealed weapons</w:t>
      </w:r>
    </w:p>
    <w:p w:rsidR="00D41F3B" w:rsidRDefault="00D41F3B" w:rsidP="00D41F3B">
      <w:pPr>
        <w:widowControl w:val="0"/>
        <w:jc w:val="left"/>
      </w:pPr>
    </w:p>
    <w:p w:rsidR="00D41F3B" w:rsidRDefault="00D41F3B" w:rsidP="00D41F3B">
      <w:pPr>
        <w:widowControl w:val="0"/>
        <w:jc w:val="left"/>
      </w:pPr>
    </w:p>
    <w:p w:rsidR="00D41F3B" w:rsidRDefault="00D41F3B" w:rsidP="00D41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1F3B">
        <w:rPr>
          <w:b/>
        </w:rPr>
        <w:t>HISTORY OF LEGISLATIVE ACTIONS</w:t>
      </w:r>
    </w:p>
    <w:p w:rsidR="00D41F3B" w:rsidRDefault="00D41F3B" w:rsidP="00D41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1F3B" w:rsidRPr="00D41F3B" w:rsidRDefault="00D41F3B" w:rsidP="00D41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1F3B">
        <w:rPr>
          <w:u w:val="single"/>
        </w:rPr>
        <w:tab/>
        <w:t>Date</w:t>
      </w:r>
      <w:r w:rsidRPr="00D41F3B">
        <w:rPr>
          <w:u w:val="single"/>
        </w:rPr>
        <w:tab/>
        <w:t>Body</w:t>
      </w:r>
      <w:r w:rsidRPr="00D41F3B">
        <w:rPr>
          <w:u w:val="single"/>
        </w:rPr>
        <w:tab/>
        <w:t>Action Description with journal page number</w:t>
      </w:r>
      <w:r w:rsidRPr="00D41F3B">
        <w:rPr>
          <w:u w:val="single"/>
        </w:rPr>
        <w:tab/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F36F70">
        <w:t>Introduced and read first time (</w:t>
      </w:r>
      <w:hyperlink r:id="rId7" w:history="1">
        <w:r w:rsidRPr="00F36F70">
          <w:rPr>
            <w:rStyle w:val="Hyperlink"/>
          </w:rPr>
          <w:t>House Journal</w:t>
        </w:r>
        <w:r w:rsidRPr="00F36F70">
          <w:rPr>
            <w:rStyle w:val="Hyperlink"/>
          </w:rPr>
          <w:noBreakHyphen/>
          <w:t>page 255</w:t>
        </w:r>
      </w:hyperlink>
      <w:r w:rsidRPr="00F36F70">
        <w:t>)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F36F70">
        <w:t>Ref</w:t>
      </w:r>
      <w:r>
        <w:t xml:space="preserve">erred to Committee on </w:t>
      </w:r>
      <w:r w:rsidRPr="00F36F70">
        <w:rPr>
          <w:b/>
        </w:rPr>
        <w:t>Judiciary</w:t>
      </w:r>
      <w:r>
        <w:t xml:space="preserve"> </w:t>
      </w:r>
      <w:r w:rsidRPr="00F36F70">
        <w:t>(</w:t>
      </w:r>
      <w:hyperlink r:id="rId8" w:history="1">
        <w:r w:rsidRPr="00F36F70">
          <w:rPr>
            <w:rStyle w:val="Hyperlink"/>
          </w:rPr>
          <w:t>House Journal</w:t>
        </w:r>
        <w:r w:rsidRPr="00F36F70">
          <w:rPr>
            <w:rStyle w:val="Hyperlink"/>
          </w:rPr>
          <w:noBreakHyphen/>
          <w:t>page 255</w:t>
        </w:r>
      </w:hyperlink>
      <w:r w:rsidRPr="00F36F70">
        <w:t>)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F36F70">
        <w:t>Member(s) request</w:t>
      </w:r>
      <w:r>
        <w:t xml:space="preserve"> name added as sponsor: Caskey, </w:t>
      </w:r>
      <w:r w:rsidRPr="00F36F70">
        <w:t>Pope, Bryant, Fry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</w:r>
      <w:r>
        <w:tab/>
      </w:r>
      <w:r w:rsidRPr="00F36F70">
        <w:t>Scrivener's error corrected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House</w:t>
      </w:r>
      <w:r>
        <w:tab/>
      </w:r>
      <w:r w:rsidRPr="00F36F70">
        <w:t>Commit</w:t>
      </w:r>
      <w:r>
        <w:t xml:space="preserve">tee report: Favorable </w:t>
      </w:r>
      <w:r w:rsidRPr="00F36F70">
        <w:rPr>
          <w:b/>
        </w:rPr>
        <w:t>Judiciary</w:t>
      </w:r>
      <w:r>
        <w:t xml:space="preserve"> </w:t>
      </w:r>
      <w:r w:rsidRPr="00F36F70">
        <w:t>(</w:t>
      </w:r>
      <w:hyperlink r:id="rId9" w:history="1">
        <w:r w:rsidRPr="00F36F70">
          <w:rPr>
            <w:rStyle w:val="Hyperlink"/>
          </w:rPr>
          <w:t>House Journal</w:t>
        </w:r>
        <w:r w:rsidRPr="00F36F70">
          <w:rPr>
            <w:rStyle w:val="Hyperlink"/>
          </w:rPr>
          <w:noBreakHyphen/>
          <w:t>page 14</w:t>
        </w:r>
      </w:hyperlink>
      <w:r w:rsidRPr="00F36F70">
        <w:t>)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F36F70">
        <w:t>Member(s)</w:t>
      </w:r>
      <w:r>
        <w:t xml:space="preserve"> request name added as sponsor: </w:t>
      </w:r>
      <w:r w:rsidRPr="00F36F70">
        <w:t>B.Newton, Ligon, Clemmons, Anderson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F36F70">
        <w:t>Read second time (</w:t>
      </w:r>
      <w:hyperlink r:id="rId10" w:history="1">
        <w:r w:rsidRPr="00F36F70">
          <w:rPr>
            <w:rStyle w:val="Hyperlink"/>
          </w:rPr>
          <w:t>House Journal</w:t>
        </w:r>
        <w:r w:rsidRPr="00F36F70">
          <w:rPr>
            <w:rStyle w:val="Hyperlink"/>
          </w:rPr>
          <w:noBreakHyphen/>
          <w:t>page 12</w:t>
        </w:r>
      </w:hyperlink>
      <w:r w:rsidRPr="00F36F70">
        <w:t>)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F36F70">
        <w:t>Roll call Yeas</w:t>
      </w:r>
      <w:r>
        <w:noBreakHyphen/>
      </w:r>
      <w:r w:rsidRPr="00F36F70">
        <w:t>101  Nays</w:t>
      </w:r>
      <w:r>
        <w:noBreakHyphen/>
      </w:r>
      <w:r w:rsidRPr="00F36F70">
        <w:t>1 (</w:t>
      </w:r>
      <w:hyperlink r:id="rId11" w:history="1">
        <w:r w:rsidRPr="00F36F70">
          <w:rPr>
            <w:rStyle w:val="Hyperlink"/>
          </w:rPr>
          <w:t>House Journal</w:t>
        </w:r>
        <w:r w:rsidRPr="00F36F70">
          <w:rPr>
            <w:rStyle w:val="Hyperlink"/>
          </w:rPr>
          <w:noBreakHyphen/>
          <w:t>page 12</w:t>
        </w:r>
      </w:hyperlink>
      <w:r w:rsidRPr="00F36F70">
        <w:t>)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F36F70">
        <w:t>Unanimous co</w:t>
      </w:r>
      <w:r>
        <w:t xml:space="preserve">nsent for third reading on next </w:t>
      </w:r>
      <w:r w:rsidRPr="00F36F70">
        <w:t>legislative day (</w:t>
      </w:r>
      <w:hyperlink r:id="rId12" w:history="1">
        <w:r w:rsidRPr="00F36F70">
          <w:rPr>
            <w:rStyle w:val="Hyperlink"/>
          </w:rPr>
          <w:t>House Journal</w:t>
        </w:r>
        <w:r w:rsidRPr="00F36F70">
          <w:rPr>
            <w:rStyle w:val="Hyperlink"/>
          </w:rPr>
          <w:noBreakHyphen/>
          <w:t>page 14</w:t>
        </w:r>
      </w:hyperlink>
      <w:r w:rsidRPr="00F36F70">
        <w:t>)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</w:r>
      <w:r>
        <w:tab/>
      </w:r>
      <w:r w:rsidRPr="00F36F70">
        <w:t>Scrivener's error corrected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2/1/2019</w:t>
      </w:r>
      <w:r>
        <w:tab/>
        <w:t>House</w:t>
      </w:r>
      <w:r>
        <w:tab/>
      </w:r>
      <w:r w:rsidRPr="00F36F70">
        <w:t>Read third t</w:t>
      </w:r>
      <w:r>
        <w:t xml:space="preserve">ime and sent to Senate </w:t>
      </w:r>
      <w:r w:rsidRPr="00F36F70">
        <w:t>(</w:t>
      </w:r>
      <w:hyperlink r:id="rId13" w:history="1">
        <w:r w:rsidRPr="00F36F70">
          <w:rPr>
            <w:rStyle w:val="Hyperlink"/>
          </w:rPr>
          <w:t>House Journal</w:t>
        </w:r>
        <w:r w:rsidRPr="00F36F70">
          <w:rPr>
            <w:rStyle w:val="Hyperlink"/>
          </w:rPr>
          <w:noBreakHyphen/>
          <w:t>page 1</w:t>
        </w:r>
      </w:hyperlink>
      <w:r w:rsidRPr="00F36F70">
        <w:t>)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Senate</w:t>
      </w:r>
      <w:r>
        <w:tab/>
      </w:r>
      <w:r w:rsidRPr="00F36F70">
        <w:t>Introduced and read first time (</w:t>
      </w:r>
      <w:hyperlink r:id="rId14" w:history="1">
        <w:r w:rsidRPr="00F36F70">
          <w:rPr>
            <w:rStyle w:val="Hyperlink"/>
          </w:rPr>
          <w:t>Senate Journal</w:t>
        </w:r>
        <w:r w:rsidRPr="00F36F70">
          <w:rPr>
            <w:rStyle w:val="Hyperlink"/>
          </w:rPr>
          <w:noBreakHyphen/>
          <w:t>page 13</w:t>
        </w:r>
      </w:hyperlink>
      <w:r w:rsidRPr="00F36F70">
        <w:t>)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Senate</w:t>
      </w:r>
      <w:r>
        <w:tab/>
      </w:r>
      <w:r w:rsidRPr="00F36F70">
        <w:t>Ref</w:t>
      </w:r>
      <w:r>
        <w:t xml:space="preserve">erred to Committee on </w:t>
      </w:r>
      <w:r w:rsidRPr="00F36F70">
        <w:rPr>
          <w:b/>
        </w:rPr>
        <w:t>Judiciary</w:t>
      </w:r>
      <w:r>
        <w:t xml:space="preserve"> </w:t>
      </w:r>
      <w:r w:rsidRPr="00F36F70">
        <w:t>(</w:t>
      </w:r>
      <w:hyperlink r:id="rId15" w:history="1">
        <w:r w:rsidRPr="00F36F70">
          <w:rPr>
            <w:rStyle w:val="Hyperlink"/>
          </w:rPr>
          <w:t>Senate Journal</w:t>
        </w:r>
        <w:r w:rsidRPr="00F36F70">
          <w:rPr>
            <w:rStyle w:val="Hyperlink"/>
          </w:rPr>
          <w:noBreakHyphen/>
          <w:t>page 13</w:t>
        </w:r>
      </w:hyperlink>
      <w:r w:rsidRPr="00F36F70">
        <w:t>)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Senate</w:t>
      </w:r>
      <w:r>
        <w:tab/>
      </w:r>
      <w:r w:rsidRPr="00F36F70">
        <w:t>Referred to Sub</w:t>
      </w:r>
      <w:r>
        <w:t xml:space="preserve">committee:  Hutto (ch), Climer, </w:t>
      </w:r>
      <w:r w:rsidRPr="00F36F70">
        <w:t>Goldfinch</w:t>
      </w:r>
    </w:p>
    <w:p w:rsidR="00796D8B" w:rsidRDefault="00796D8B" w:rsidP="0079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1F3B" w:rsidRDefault="00D41F3B" w:rsidP="00D41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D41F3B">
          <w:rPr>
            <w:rStyle w:val="Hyperlink"/>
          </w:rPr>
          <w:t>legislative information</w:t>
        </w:r>
      </w:hyperlink>
      <w:r>
        <w:t xml:space="preserve"> at the website</w:t>
      </w:r>
    </w:p>
    <w:p w:rsidR="00D41F3B" w:rsidRDefault="00D41F3B" w:rsidP="00D41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1F3B" w:rsidRPr="00D41F3B" w:rsidRDefault="00D41F3B" w:rsidP="00D41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1F3B" w:rsidRDefault="00D41F3B" w:rsidP="00D41F3B">
      <w:pPr>
        <w:widowControl w:val="0"/>
        <w:jc w:val="left"/>
      </w:pPr>
      <w:r w:rsidRPr="00D41F3B">
        <w:rPr>
          <w:b/>
        </w:rPr>
        <w:t>VERSIONS OF THIS BILL</w:t>
      </w:r>
    </w:p>
    <w:p w:rsidR="00D41F3B" w:rsidRDefault="00D41F3B" w:rsidP="00D41F3B">
      <w:pPr>
        <w:widowControl w:val="0"/>
        <w:jc w:val="left"/>
      </w:pPr>
    </w:p>
    <w:p w:rsidR="00D41F3B" w:rsidRDefault="005E4262" w:rsidP="00D41F3B">
      <w:pPr>
        <w:widowControl w:val="0"/>
        <w:jc w:val="left"/>
      </w:pPr>
      <w:hyperlink r:id="rId17" w:history="1">
        <w:r w:rsidR="00D41F3B">
          <w:rPr>
            <w:rStyle w:val="Hyperlink"/>
          </w:rPr>
          <w:t>1/8/2019</w:t>
        </w:r>
      </w:hyperlink>
    </w:p>
    <w:p w:rsidR="00D41F3B" w:rsidRDefault="005E4262" w:rsidP="00D41F3B">
      <w:hyperlink r:id="rId18" w:history="1">
        <w:r w:rsidR="009C7F49" w:rsidRPr="009C7F49">
          <w:rPr>
            <w:rStyle w:val="Hyperlink"/>
          </w:rPr>
          <w:t>1/30/2019</w:t>
        </w:r>
      </w:hyperlink>
    </w:p>
    <w:p w:rsidR="009C7F49" w:rsidRDefault="005E4262" w:rsidP="00D41F3B">
      <w:hyperlink r:id="rId19" w:history="1">
        <w:r w:rsidR="00BB67B5" w:rsidRPr="00BB67B5">
          <w:rPr>
            <w:rStyle w:val="Hyperlink"/>
          </w:rPr>
          <w:t>1/30/2019-A</w:t>
        </w:r>
      </w:hyperlink>
    </w:p>
    <w:p w:rsidR="00BB67B5" w:rsidRDefault="005E4262" w:rsidP="00D41F3B">
      <w:hyperlink r:id="rId20" w:history="1">
        <w:r w:rsidR="004258EB" w:rsidRPr="004258EB">
          <w:rPr>
            <w:rStyle w:val="Hyperlink"/>
          </w:rPr>
          <w:t>1/31/2019</w:t>
        </w:r>
      </w:hyperlink>
    </w:p>
    <w:p w:rsidR="004258EB" w:rsidRDefault="004258EB" w:rsidP="00D41F3B"/>
    <w:p w:rsidR="00D41F3B" w:rsidRDefault="00D41F3B" w:rsidP="00D41F3B">
      <w:pPr>
        <w:sectPr w:rsidR="00D41F3B" w:rsidSect="00D41F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4258EB" w:rsidRPr="00521BDD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30, 2019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Pr="00521BDD" w:rsidRDefault="004258EB" w:rsidP="00521BD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3472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446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319EB">
        <w:t xml:space="preserve">Reps. Murphy, Caskey, Pope, Bryant </w:t>
      </w:r>
      <w:r>
        <w:t xml:space="preserve">McCoy, Stavrinakis </w:t>
      </w:r>
      <w:r w:rsidRPr="009319EB">
        <w:t>and Fry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446040">
      <w:pPr>
        <w:tabs>
          <w:tab w:val="right" w:pos="5933"/>
        </w:tabs>
        <w:suppressAutoHyphens/>
      </w:pPr>
      <w:r>
        <w:t>S. Printed 1/30/19--H.</w:t>
      </w:r>
      <w:r>
        <w:tab/>
        <w:t>[SEC 1/31/19 1:13 PM]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4258EB" w:rsidRPr="00521BDD" w:rsidRDefault="004258EB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Pr="00521BDD" w:rsidRDefault="004258EB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3472) </w:t>
      </w:r>
      <w:r w:rsidRPr="00521BDD">
        <w:rPr>
          <w:color w:val="000000" w:themeColor="text1"/>
          <w:u w:color="000000" w:themeColor="text1"/>
        </w:rPr>
        <w:t>to amend Section 23</w:t>
      </w:r>
      <w:r w:rsidRPr="00521BDD">
        <w:rPr>
          <w:color w:val="000000" w:themeColor="text1"/>
          <w:u w:color="000000" w:themeColor="text1"/>
        </w:rPr>
        <w:noBreakHyphen/>
        <w:t>31</w:t>
      </w:r>
      <w:r w:rsidRPr="00521BDD">
        <w:rPr>
          <w:color w:val="000000" w:themeColor="text1"/>
          <w:u w:color="000000" w:themeColor="text1"/>
        </w:rPr>
        <w:noBreakHyphen/>
        <w:t>240, Code of Laws of South Carolina, 1976, relating to persons allowed to carry a concealable weapon while on duty</w:t>
      </w:r>
      <w:r>
        <w:t>, etc., respectfully</w:t>
      </w:r>
    </w:p>
    <w:p w:rsidR="004258EB" w:rsidRPr="00521BDD" w:rsidRDefault="004258EB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4258EB" w:rsidRPr="00521BDD" w:rsidRDefault="004258EB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258EB" w:rsidSect="00521BDD">
          <w:footerReference w:type="default" r:id="rId2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Default="004258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Pr="00325348" w:rsidRDefault="004258EB" w:rsidP="00012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258EB" w:rsidRDefault="004258E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C04996">
        <w:rPr>
          <w:color w:val="000000" w:themeColor="text1"/>
          <w:u w:color="000000" w:themeColor="text1"/>
        </w:rPr>
        <w:t>MEND 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 xml:space="preserve">INCLUDE THE ATTORNEY GENERAL AND ASSISTANT ATTORNEYS GENERAL </w:t>
      </w:r>
      <w:r w:rsidRPr="00C04996">
        <w:rPr>
          <w:color w:val="000000" w:themeColor="text1"/>
          <w:u w:color="000000" w:themeColor="text1"/>
        </w:rPr>
        <w:t>IN THE PURVIEW OF THE STATUTE.</w:t>
      </w:r>
    </w:p>
    <w:p w:rsidR="004258EB" w:rsidRDefault="004258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58EB" w:rsidRDefault="004258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58EB" w:rsidRDefault="004258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 of the 1976 Code is amended to read: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 w:rsidRPr="00C04996">
        <w:rPr>
          <w:color w:val="000000" w:themeColor="text1"/>
          <w:u w:color="000000" w:themeColor="text1"/>
        </w:rPr>
        <w:noBreakHyphen/>
        <w:t>in</w:t>
      </w:r>
      <w:r w:rsidRPr="00C04996">
        <w:rPr>
          <w:color w:val="000000" w:themeColor="text1"/>
          <w:u w:color="000000" w:themeColor="text1"/>
        </w:rPr>
        <w:noBreakHyphen/>
        <w:t>equity;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4258EB" w:rsidRPr="00C04996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>active solicitors and assistant solicitors</w:t>
      </w:r>
      <w:r>
        <w:rPr>
          <w:color w:val="000000" w:themeColor="text1"/>
          <w:u w:val="single" w:color="000000" w:themeColor="text1"/>
        </w:rPr>
        <w:t>, the Attorney General and assistant attorneys general</w:t>
      </w:r>
      <w:r w:rsidRPr="00C04996">
        <w:rPr>
          <w:color w:val="000000" w:themeColor="text1"/>
          <w:u w:color="000000" w:themeColor="text1"/>
        </w:rPr>
        <w:t xml:space="preserve">; </w:t>
      </w:r>
      <w:r w:rsidRPr="0023437E">
        <w:rPr>
          <w:color w:val="000000" w:themeColor="text1"/>
          <w:u w:color="000000" w:themeColor="text1"/>
        </w:rPr>
        <w:t>and</w:t>
      </w:r>
    </w:p>
    <w:p w:rsidR="004258EB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workers’ compensation commissioners.”</w:t>
      </w:r>
    </w:p>
    <w:p w:rsidR="004258EB" w:rsidRDefault="004258EB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8EB" w:rsidRDefault="004258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258EB" w:rsidRDefault="004258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1F3B" w:rsidRDefault="00D41F3B" w:rsidP="00425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41F3B" w:rsidSect="00521BDD">
      <w:footerReference w:type="default" r:id="rId2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7B5" w:rsidRDefault="000407B5" w:rsidP="009F0C77">
      <w:r>
        <w:separator/>
      </w:r>
    </w:p>
  </w:endnote>
  <w:endnote w:type="continuationSeparator" w:id="0">
    <w:p w:rsidR="000407B5" w:rsidRDefault="000407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23326D-373C-4ADC-84B6-4C75FCBF5391}"/>
    <w:embedBold r:id="rId2" w:fontKey="{55FF1C4E-447A-4AB8-8706-24113B9AE1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59F628-3454-478A-9F4F-6BE3DC8980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12AF60-EDC6-4F87-90B0-18AB4BA42B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E49B17-5A01-4EFD-B54E-69D8281C38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EB" w:rsidRPr="00012416" w:rsidRDefault="004258EB" w:rsidP="00012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[3472-</w:t>
    </w:r>
    <w:r>
      <w:fldChar w:fldCharType="begin"/>
    </w:r>
    <w:r>
      <w:instrText xml:space="preserve"> PAGE  \* MERGEFORMAT </w:instrText>
    </w:r>
    <w:r>
      <w:fldChar w:fldCharType="separate"/>
    </w:r>
    <w:r w:rsidR="00796D8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BDD" w:rsidRPr="00012416" w:rsidRDefault="004258EB" w:rsidP="00012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7B5" w:rsidRDefault="000407B5" w:rsidP="009F0C77">
      <w:r>
        <w:separator/>
      </w:r>
    </w:p>
  </w:footnote>
  <w:footnote w:type="continuationSeparator" w:id="0">
    <w:p w:rsidR="000407B5" w:rsidRDefault="000407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9AHB19"/>
    <w:docVar w:name="CoverBillType" w:val="b"/>
    <w:docVar w:name="DocPath" w:val="L:\Council\bills\BH\7079AHB19.DOCX"/>
    <w:docVar w:name="dvBillNumber" w:val="34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407B5"/>
    <w:rsid w:val="00011869"/>
    <w:rsid w:val="00012416"/>
    <w:rsid w:val="00015CD6"/>
    <w:rsid w:val="000407B5"/>
    <w:rsid w:val="0006151D"/>
    <w:rsid w:val="00063FCB"/>
    <w:rsid w:val="00085A66"/>
    <w:rsid w:val="00095DC0"/>
    <w:rsid w:val="000A511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43B"/>
    <w:rsid w:val="001D08F2"/>
    <w:rsid w:val="001D3A58"/>
    <w:rsid w:val="001D525B"/>
    <w:rsid w:val="001D7F4F"/>
    <w:rsid w:val="00205238"/>
    <w:rsid w:val="002321B6"/>
    <w:rsid w:val="0023437E"/>
    <w:rsid w:val="00250967"/>
    <w:rsid w:val="002543C8"/>
    <w:rsid w:val="0025541D"/>
    <w:rsid w:val="00284AAE"/>
    <w:rsid w:val="00294AE2"/>
    <w:rsid w:val="002E5912"/>
    <w:rsid w:val="00301B21"/>
    <w:rsid w:val="00325348"/>
    <w:rsid w:val="0032732C"/>
    <w:rsid w:val="00336AD0"/>
    <w:rsid w:val="00365389"/>
    <w:rsid w:val="0037079A"/>
    <w:rsid w:val="003C4DAB"/>
    <w:rsid w:val="003D01E8"/>
    <w:rsid w:val="003E5288"/>
    <w:rsid w:val="003F6D79"/>
    <w:rsid w:val="0041760A"/>
    <w:rsid w:val="00417C01"/>
    <w:rsid w:val="004258EB"/>
    <w:rsid w:val="00437614"/>
    <w:rsid w:val="004403BD"/>
    <w:rsid w:val="00461441"/>
    <w:rsid w:val="004809EE"/>
    <w:rsid w:val="004E7D54"/>
    <w:rsid w:val="005133EA"/>
    <w:rsid w:val="005273C6"/>
    <w:rsid w:val="00530A69"/>
    <w:rsid w:val="00545593"/>
    <w:rsid w:val="00556EBF"/>
    <w:rsid w:val="00577C6C"/>
    <w:rsid w:val="005A62FE"/>
    <w:rsid w:val="005C2FE2"/>
    <w:rsid w:val="005E2BC9"/>
    <w:rsid w:val="005F7F86"/>
    <w:rsid w:val="00605102"/>
    <w:rsid w:val="006215AA"/>
    <w:rsid w:val="006913C9"/>
    <w:rsid w:val="0069470D"/>
    <w:rsid w:val="006D531F"/>
    <w:rsid w:val="006D58AA"/>
    <w:rsid w:val="006E5D64"/>
    <w:rsid w:val="00734F00"/>
    <w:rsid w:val="00776A76"/>
    <w:rsid w:val="00796D8B"/>
    <w:rsid w:val="007A70AE"/>
    <w:rsid w:val="008362E8"/>
    <w:rsid w:val="0085786E"/>
    <w:rsid w:val="00885524"/>
    <w:rsid w:val="008A1768"/>
    <w:rsid w:val="008A489F"/>
    <w:rsid w:val="008D5215"/>
    <w:rsid w:val="008F0F33"/>
    <w:rsid w:val="008F4429"/>
    <w:rsid w:val="0094021A"/>
    <w:rsid w:val="009B44AF"/>
    <w:rsid w:val="009C6A0B"/>
    <w:rsid w:val="009C7F49"/>
    <w:rsid w:val="009F0C77"/>
    <w:rsid w:val="009F4DD1"/>
    <w:rsid w:val="00A02543"/>
    <w:rsid w:val="00A41684"/>
    <w:rsid w:val="00A64E80"/>
    <w:rsid w:val="00A72BCD"/>
    <w:rsid w:val="00A741D9"/>
    <w:rsid w:val="00A833AB"/>
    <w:rsid w:val="00A85F13"/>
    <w:rsid w:val="00A9741D"/>
    <w:rsid w:val="00AC34A2"/>
    <w:rsid w:val="00AD1C9A"/>
    <w:rsid w:val="00AD4B17"/>
    <w:rsid w:val="00B35AEB"/>
    <w:rsid w:val="00B412D4"/>
    <w:rsid w:val="00BB67B5"/>
    <w:rsid w:val="00BE3C22"/>
    <w:rsid w:val="00C0345E"/>
    <w:rsid w:val="00C31C95"/>
    <w:rsid w:val="00C3483A"/>
    <w:rsid w:val="00C476E0"/>
    <w:rsid w:val="00C74E9D"/>
    <w:rsid w:val="00C826DD"/>
    <w:rsid w:val="00C82FD3"/>
    <w:rsid w:val="00C92819"/>
    <w:rsid w:val="00CC6B7B"/>
    <w:rsid w:val="00CD2089"/>
    <w:rsid w:val="00D41F3B"/>
    <w:rsid w:val="00D73A67"/>
    <w:rsid w:val="00D970A9"/>
    <w:rsid w:val="00DE2D5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78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BEBB58-81E9-46FD-B6C8-11F0E56E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5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1F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hyperlink" Target="file:///h:\hj\20190201.docx" TargetMode="External"/><Relationship Id="rId18" Type="http://schemas.openxmlformats.org/officeDocument/2006/relationships/hyperlink" Target="file:///p:\pprever\2019-20\3472_20190130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h:\hj\20190108.docx" TargetMode="External"/><Relationship Id="rId12" Type="http://schemas.openxmlformats.org/officeDocument/2006/relationships/hyperlink" Target="file:///h:\hj\20190131.docx" TargetMode="External"/><Relationship Id="rId17" Type="http://schemas.openxmlformats.org/officeDocument/2006/relationships/hyperlink" Target="file:///p:\pprever\2019-20\3472_20190108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3472&amp;session=123&amp;summary=B" TargetMode="External"/><Relationship Id="rId20" Type="http://schemas.openxmlformats.org/officeDocument/2006/relationships/hyperlink" Target="file:///p:\pprever\2019-20\3472_20190131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131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sj\20190205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hj\20190131.docx" TargetMode="External"/><Relationship Id="rId19" Type="http://schemas.openxmlformats.org/officeDocument/2006/relationships/hyperlink" Target="file:///p:\pprever\2019-20\3472_20190130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130.docx" TargetMode="External"/><Relationship Id="rId14" Type="http://schemas.openxmlformats.org/officeDocument/2006/relationships/hyperlink" Target="file:///h:\sj\20190205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71B4A-A271-4574-8AF1-3704CCD48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3</Pages>
  <Words>677</Words>
  <Characters>3567</Characters>
  <Application>Microsoft Office Word</Application>
  <DocSecurity>0</DocSecurity>
  <Lines>111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3472: Concealed weapons - South Carolina Legislature Online</dc:title>
  <dc:creator>Bonnie Huth</dc:creator>
  <cp:lastModifiedBy>S Volk</cp:lastModifiedBy>
  <cp:revision>2</cp:revision>
  <cp:lastPrinted>2018-12-20T16:58:00Z</cp:lastPrinted>
  <dcterms:created xsi:type="dcterms:W3CDTF">2019-05-01T17:03:00Z</dcterms:created>
  <dcterms:modified xsi:type="dcterms:W3CDTF">2019-05-01T17:03:00Z</dcterms:modified>
</cp:coreProperties>
</file>