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465" w:rsidRDefault="00E02465" w:rsidP="00E02465">
      <w:pPr>
        <w:widowControl w:val="0"/>
        <w:jc w:val="center"/>
      </w:pPr>
      <w:r w:rsidRPr="00E02465">
        <w:rPr>
          <w:b/>
        </w:rPr>
        <w:t>South Carolina General Assembly</w:t>
      </w:r>
    </w:p>
    <w:p w:rsidR="00E02465" w:rsidRDefault="00E02465" w:rsidP="00E02465">
      <w:pPr>
        <w:widowControl w:val="0"/>
        <w:jc w:val="center"/>
      </w:pPr>
      <w:r>
        <w:t>123rd Session, 2019-2020</w:t>
      </w:r>
    </w:p>
    <w:p w:rsidR="00E02465" w:rsidRDefault="00E02465" w:rsidP="00E02465">
      <w:pPr>
        <w:widowControl w:val="0"/>
        <w:jc w:val="left"/>
      </w:pPr>
    </w:p>
    <w:p w:rsidR="00E02465" w:rsidRDefault="00E02465" w:rsidP="00E02465">
      <w:pPr>
        <w:widowControl w:val="0"/>
        <w:jc w:val="left"/>
        <w:rPr>
          <w:b/>
        </w:rPr>
      </w:pPr>
      <w:r w:rsidRPr="00E02465">
        <w:rPr>
          <w:b/>
        </w:rPr>
        <w:t>H. 3622</w:t>
      </w:r>
    </w:p>
    <w:p w:rsidR="00E02465" w:rsidRDefault="00E02465" w:rsidP="00E02465">
      <w:pPr>
        <w:widowControl w:val="0"/>
        <w:jc w:val="left"/>
        <w:rPr>
          <w:b/>
        </w:rPr>
      </w:pPr>
    </w:p>
    <w:p w:rsidR="00E02465" w:rsidRDefault="00E02465" w:rsidP="00E02465">
      <w:pPr>
        <w:widowControl w:val="0"/>
        <w:jc w:val="left"/>
      </w:pPr>
      <w:r w:rsidRPr="00E02465">
        <w:rPr>
          <w:b/>
        </w:rPr>
        <w:t>STATUS INFORMATION</w:t>
      </w:r>
    </w:p>
    <w:p w:rsidR="00E02465" w:rsidRDefault="00E02465" w:rsidP="00E02465">
      <w:pPr>
        <w:widowControl w:val="0"/>
        <w:jc w:val="left"/>
      </w:pPr>
    </w:p>
    <w:p w:rsidR="00E02465" w:rsidRDefault="00E02465" w:rsidP="00E02465">
      <w:pPr>
        <w:widowControl w:val="0"/>
        <w:jc w:val="left"/>
      </w:pPr>
      <w:r>
        <w:t>General Bill</w:t>
      </w:r>
    </w:p>
    <w:p w:rsidR="00E02465" w:rsidRDefault="00DF5E0F" w:rsidP="00E02465">
      <w:pPr>
        <w:widowControl w:val="0"/>
        <w:jc w:val="left"/>
      </w:pPr>
      <w:r>
        <w:t>Sponsors: Reps. Rose, McCoy, Spires, W. Cox, Ballentine, Mace, Clary, Pope, Finlay, Wooten, Caskey, R. Williams, B. Cox, Brawley, Funderburk, Pendarvis, Bannister, Kirby, Collins, Bryant, West, Stavrinakis, Hyde, Magnuson, Tallon, Chellis, Garvin, Bernstein, Huggins, Simrill, Ott, McDaniel, Moore, King, Matthews, Bales, Brown, Weeks, Bamberg, Elliott, Daning, Cobb</w:t>
      </w:r>
      <w:r>
        <w:noBreakHyphen/>
        <w:t>Hunter, Atkinson, Bradley, Morgan, Wheeler, S. Williams, Norrell, Clemmons, Chumley, Ligon, Hart, Rutherford, Bailey, Allison, Davis, Kimmons, Calhoon, Hewitt and W. Newton</w:t>
      </w:r>
    </w:p>
    <w:p w:rsidR="00E02465" w:rsidRDefault="00E02465" w:rsidP="00E02465">
      <w:pPr>
        <w:widowControl w:val="0"/>
        <w:jc w:val="left"/>
      </w:pPr>
      <w:r>
        <w:t>Document Path: l:\council\bills\cc\15430zw19.docx</w:t>
      </w:r>
    </w:p>
    <w:p w:rsidR="00E02465" w:rsidRDefault="00E02465" w:rsidP="00E02465">
      <w:pPr>
        <w:widowControl w:val="0"/>
        <w:jc w:val="left"/>
      </w:pPr>
    </w:p>
    <w:p w:rsidR="00E02465" w:rsidRDefault="00E02465" w:rsidP="00E02465">
      <w:pPr>
        <w:widowControl w:val="0"/>
        <w:jc w:val="left"/>
      </w:pPr>
      <w:r>
        <w:t>Introduced in the House on January 16, 2019</w:t>
      </w:r>
    </w:p>
    <w:p w:rsidR="00E02465" w:rsidRDefault="00E02465" w:rsidP="00E02465">
      <w:pPr>
        <w:widowControl w:val="0"/>
        <w:jc w:val="left"/>
      </w:pPr>
      <w:r>
        <w:t xml:space="preserve">Currently residing in the House Committee on </w:t>
      </w:r>
      <w:r w:rsidRPr="00E02465">
        <w:rPr>
          <w:b/>
        </w:rPr>
        <w:t>Judiciary</w:t>
      </w:r>
    </w:p>
    <w:p w:rsidR="00E02465" w:rsidRDefault="00E02465" w:rsidP="00E02465">
      <w:pPr>
        <w:widowControl w:val="0"/>
        <w:jc w:val="left"/>
      </w:pPr>
    </w:p>
    <w:p w:rsidR="00E02465" w:rsidRDefault="00E02465" w:rsidP="00E02465">
      <w:pPr>
        <w:widowControl w:val="0"/>
        <w:jc w:val="left"/>
      </w:pPr>
      <w:r>
        <w:t xml:space="preserve">Summary: </w:t>
      </w:r>
      <w:r w:rsidR="00950C94">
        <w:t>Lobbying definitions</w:t>
      </w:r>
    </w:p>
    <w:p w:rsidR="00E02465" w:rsidRDefault="00E02465" w:rsidP="00E02465">
      <w:pPr>
        <w:widowControl w:val="0"/>
        <w:jc w:val="left"/>
      </w:pPr>
    </w:p>
    <w:p w:rsidR="00E02465" w:rsidRDefault="00E02465" w:rsidP="00E02465">
      <w:pPr>
        <w:widowControl w:val="0"/>
        <w:jc w:val="left"/>
      </w:pPr>
    </w:p>
    <w:p w:rsidR="00E02465" w:rsidRDefault="00E02465" w:rsidP="00E02465">
      <w:pPr>
        <w:widowControl w:val="0"/>
        <w:tabs>
          <w:tab w:val="center" w:pos="590"/>
          <w:tab w:val="center" w:pos="1440"/>
          <w:tab w:val="left" w:pos="1872"/>
          <w:tab w:val="left" w:pos="9187"/>
        </w:tabs>
        <w:jc w:val="left"/>
      </w:pPr>
      <w:r w:rsidRPr="00E02465">
        <w:rPr>
          <w:b/>
        </w:rPr>
        <w:t>HISTORY OF LEGISLATIVE ACTIONS</w:t>
      </w:r>
    </w:p>
    <w:p w:rsidR="00E02465" w:rsidRDefault="00E02465" w:rsidP="00E02465">
      <w:pPr>
        <w:widowControl w:val="0"/>
        <w:tabs>
          <w:tab w:val="center" w:pos="590"/>
          <w:tab w:val="center" w:pos="1440"/>
          <w:tab w:val="left" w:pos="1872"/>
          <w:tab w:val="left" w:pos="9187"/>
        </w:tabs>
        <w:jc w:val="left"/>
      </w:pPr>
    </w:p>
    <w:p w:rsidR="00E02465" w:rsidRPr="00E02465" w:rsidRDefault="00E02465" w:rsidP="00E02465">
      <w:pPr>
        <w:widowControl w:val="0"/>
        <w:tabs>
          <w:tab w:val="center" w:pos="590"/>
          <w:tab w:val="center" w:pos="1440"/>
          <w:tab w:val="left" w:pos="1872"/>
          <w:tab w:val="left" w:pos="9187"/>
        </w:tabs>
        <w:jc w:val="left"/>
      </w:pPr>
      <w:r w:rsidRPr="00E02465">
        <w:rPr>
          <w:u w:val="single"/>
        </w:rPr>
        <w:tab/>
        <w:t>Date</w:t>
      </w:r>
      <w:r w:rsidRPr="00E02465">
        <w:rPr>
          <w:u w:val="single"/>
        </w:rPr>
        <w:tab/>
        <w:t>Body</w:t>
      </w:r>
      <w:r w:rsidRPr="00E02465">
        <w:rPr>
          <w:u w:val="single"/>
        </w:rPr>
        <w:tab/>
        <w:t>Action Description with journal page number</w:t>
      </w:r>
      <w:r w:rsidRPr="00E02465">
        <w:rPr>
          <w:u w:val="single"/>
        </w:rPr>
        <w:tab/>
      </w:r>
    </w:p>
    <w:p w:rsidR="008279B2" w:rsidRDefault="008279B2" w:rsidP="008279B2">
      <w:pPr>
        <w:widowControl w:val="0"/>
        <w:tabs>
          <w:tab w:val="right" w:pos="1008"/>
          <w:tab w:val="left" w:pos="1152"/>
          <w:tab w:val="left" w:pos="1872"/>
          <w:tab w:val="left" w:pos="9187"/>
        </w:tabs>
        <w:ind w:left="2088" w:hanging="2088"/>
      </w:pPr>
      <w:r>
        <w:tab/>
        <w:t>1/16/2019</w:t>
      </w:r>
      <w:r>
        <w:tab/>
        <w:t>House</w:t>
      </w:r>
      <w:r>
        <w:tab/>
      </w:r>
      <w:r w:rsidRPr="005B2B05">
        <w:t>Introduced and read first time (</w:t>
      </w:r>
      <w:hyperlink r:id="rId7" w:history="1">
        <w:r w:rsidRPr="005B2B05">
          <w:rPr>
            <w:rStyle w:val="Hyperlink"/>
          </w:rPr>
          <w:t>House Journal</w:t>
        </w:r>
        <w:r w:rsidRPr="005B2B05">
          <w:rPr>
            <w:rStyle w:val="Hyperlink"/>
          </w:rPr>
          <w:noBreakHyphen/>
          <w:t>page 24</w:t>
        </w:r>
      </w:hyperlink>
      <w:r w:rsidRPr="005B2B05">
        <w:t>)</w:t>
      </w:r>
    </w:p>
    <w:p w:rsidR="008279B2" w:rsidRDefault="008279B2" w:rsidP="008279B2">
      <w:pPr>
        <w:widowControl w:val="0"/>
        <w:tabs>
          <w:tab w:val="right" w:pos="1008"/>
          <w:tab w:val="left" w:pos="1152"/>
          <w:tab w:val="left" w:pos="1872"/>
          <w:tab w:val="left" w:pos="9187"/>
        </w:tabs>
        <w:ind w:left="2088" w:hanging="2088"/>
      </w:pPr>
      <w:r>
        <w:tab/>
        <w:t>1/16/2019</w:t>
      </w:r>
      <w:r>
        <w:tab/>
        <w:t>House</w:t>
      </w:r>
      <w:r>
        <w:tab/>
      </w:r>
      <w:r w:rsidRPr="005B2B05">
        <w:t>Ref</w:t>
      </w:r>
      <w:r>
        <w:t xml:space="preserve">erred to Committee on </w:t>
      </w:r>
      <w:r w:rsidRPr="005B2B05">
        <w:rPr>
          <w:b/>
        </w:rPr>
        <w:t>Judiciary</w:t>
      </w:r>
      <w:r>
        <w:t xml:space="preserve"> </w:t>
      </w:r>
      <w:r w:rsidRPr="005B2B05">
        <w:t>(</w:t>
      </w:r>
      <w:hyperlink r:id="rId8" w:history="1">
        <w:r w:rsidRPr="005B2B05">
          <w:rPr>
            <w:rStyle w:val="Hyperlink"/>
          </w:rPr>
          <w:t>House Journal</w:t>
        </w:r>
        <w:r w:rsidRPr="005B2B05">
          <w:rPr>
            <w:rStyle w:val="Hyperlink"/>
          </w:rPr>
          <w:noBreakHyphen/>
          <w:t>page 24</w:t>
        </w:r>
      </w:hyperlink>
      <w:r w:rsidRPr="005B2B05">
        <w:t>)</w:t>
      </w:r>
    </w:p>
    <w:p w:rsidR="008279B2" w:rsidRDefault="008279B2" w:rsidP="008279B2">
      <w:pPr>
        <w:widowControl w:val="0"/>
        <w:tabs>
          <w:tab w:val="right" w:pos="1008"/>
          <w:tab w:val="left" w:pos="1152"/>
          <w:tab w:val="left" w:pos="1872"/>
          <w:tab w:val="left" w:pos="9187"/>
        </w:tabs>
        <w:ind w:left="2088" w:hanging="2088"/>
      </w:pPr>
      <w:r>
        <w:tab/>
        <w:t>1/17/2019</w:t>
      </w:r>
      <w:r>
        <w:tab/>
        <w:t>House</w:t>
      </w:r>
      <w:r>
        <w:tab/>
      </w:r>
      <w:r w:rsidRPr="005B2B05">
        <w:t>Member(s) request</w:t>
      </w:r>
      <w:r>
        <w:t xml:space="preserve"> name added as sponsor: Spires, </w:t>
      </w:r>
      <w:r w:rsidRPr="005B2B05">
        <w:t>W.Cox, Ballent</w:t>
      </w:r>
      <w:r>
        <w:t xml:space="preserve">ine, Mace, Clary, Pope, Finlay, </w:t>
      </w:r>
      <w:r w:rsidRPr="005B2B05">
        <w:t>Wooten, Cask</w:t>
      </w:r>
      <w:r>
        <w:t xml:space="preserve">ey, R.Williams, B.Cox, Brawley, </w:t>
      </w:r>
      <w:r w:rsidRPr="005B2B05">
        <w:t>Funderbur</w:t>
      </w:r>
      <w:r>
        <w:t xml:space="preserve">k, Pendarvis, Bannister, Kirby, </w:t>
      </w:r>
      <w:r w:rsidRPr="005B2B05">
        <w:t>Collins, B</w:t>
      </w:r>
      <w:r>
        <w:t xml:space="preserve">ryant, West, Stavrinakis, Hyde, </w:t>
      </w:r>
      <w:r w:rsidRPr="005B2B05">
        <w:t>Magnuson, Tall</w:t>
      </w:r>
      <w:r>
        <w:t xml:space="preserve">on, Chellis, Garvin, Bernstein, </w:t>
      </w:r>
      <w:r w:rsidRPr="005B2B05">
        <w:t>Huggins, Simri</w:t>
      </w:r>
      <w:r>
        <w:t xml:space="preserve">ll, Ott, McDaniel, Moore, King, </w:t>
      </w:r>
      <w:r w:rsidRPr="005B2B05">
        <w:t xml:space="preserve">Simmons, Bales, </w:t>
      </w:r>
      <w:r>
        <w:t xml:space="preserve">Brown, Weeks, Bamberg, Elliott, </w:t>
      </w:r>
      <w:r w:rsidRPr="005B2B05">
        <w:t>Daning, Cobb</w:t>
      </w:r>
      <w:r>
        <w:noBreakHyphen/>
      </w:r>
      <w:r w:rsidRPr="005B2B05">
        <w:t>Hun</w:t>
      </w:r>
      <w:r>
        <w:t xml:space="preserve">ter, Atkinson, Bradley, Morgan, </w:t>
      </w:r>
      <w:r w:rsidRPr="005B2B05">
        <w:t xml:space="preserve">Wheeler, S.Williams, Norrell, </w:t>
      </w:r>
      <w:r>
        <w:t xml:space="preserve">Clemmons, Chumley, </w:t>
      </w:r>
      <w:r w:rsidRPr="005B2B05">
        <w:t>Ligon, Hart</w:t>
      </w:r>
    </w:p>
    <w:p w:rsidR="008279B2" w:rsidRDefault="008279B2" w:rsidP="008279B2">
      <w:pPr>
        <w:widowControl w:val="0"/>
        <w:tabs>
          <w:tab w:val="right" w:pos="1008"/>
          <w:tab w:val="left" w:pos="1152"/>
          <w:tab w:val="left" w:pos="1872"/>
          <w:tab w:val="left" w:pos="9187"/>
        </w:tabs>
        <w:ind w:left="2088" w:hanging="2088"/>
      </w:pPr>
      <w:r>
        <w:tab/>
        <w:t>1/22/2019</w:t>
      </w:r>
      <w:r>
        <w:tab/>
        <w:t>House</w:t>
      </w:r>
      <w:r>
        <w:tab/>
      </w:r>
      <w:r w:rsidRPr="005B2B05">
        <w:t>Member(s)</w:t>
      </w:r>
      <w:r>
        <w:t xml:space="preserve"> request name added as sponsor: </w:t>
      </w:r>
      <w:r w:rsidRPr="005B2B05">
        <w:t>Rutherford, Bailey, Allison, Davis, Kimmons</w:t>
      </w:r>
    </w:p>
    <w:p w:rsidR="008279B2" w:rsidRDefault="008279B2" w:rsidP="008279B2">
      <w:pPr>
        <w:widowControl w:val="0"/>
        <w:tabs>
          <w:tab w:val="right" w:pos="1008"/>
          <w:tab w:val="left" w:pos="1152"/>
          <w:tab w:val="left" w:pos="1872"/>
          <w:tab w:val="left" w:pos="9187"/>
        </w:tabs>
        <w:ind w:left="2088" w:hanging="2088"/>
      </w:pPr>
      <w:r>
        <w:tab/>
        <w:t>1/24/2019</w:t>
      </w:r>
      <w:r>
        <w:tab/>
        <w:t>House</w:t>
      </w:r>
      <w:r>
        <w:tab/>
      </w:r>
      <w:r w:rsidRPr="005B2B05">
        <w:t xml:space="preserve">Member(s) request </w:t>
      </w:r>
      <w:r>
        <w:t xml:space="preserve">name added as sponsor: Calhoon, </w:t>
      </w:r>
      <w:r w:rsidRPr="005B2B05">
        <w:t>Hewitt</w:t>
      </w:r>
    </w:p>
    <w:p w:rsidR="008279B2" w:rsidRDefault="008279B2" w:rsidP="008279B2">
      <w:pPr>
        <w:widowControl w:val="0"/>
        <w:tabs>
          <w:tab w:val="right" w:pos="1008"/>
          <w:tab w:val="left" w:pos="1152"/>
          <w:tab w:val="left" w:pos="1872"/>
          <w:tab w:val="left" w:pos="9187"/>
        </w:tabs>
        <w:ind w:left="2088" w:hanging="2088"/>
      </w:pPr>
      <w:r>
        <w:tab/>
        <w:t>1/29/2019</w:t>
      </w:r>
      <w:r>
        <w:tab/>
        <w:t>House</w:t>
      </w:r>
      <w:r>
        <w:tab/>
      </w:r>
      <w:r w:rsidRPr="005B2B05">
        <w:t>Member(s) request name added as sponsor: W.Newton</w:t>
      </w:r>
    </w:p>
    <w:p w:rsidR="008279B2" w:rsidRDefault="008279B2" w:rsidP="008279B2">
      <w:pPr>
        <w:widowControl w:val="0"/>
        <w:tabs>
          <w:tab w:val="right" w:pos="1008"/>
          <w:tab w:val="left" w:pos="1152"/>
          <w:tab w:val="left" w:pos="1872"/>
          <w:tab w:val="left" w:pos="9187"/>
        </w:tabs>
        <w:ind w:left="2088" w:hanging="2088"/>
      </w:pPr>
    </w:p>
    <w:p w:rsidR="00E02465" w:rsidRDefault="00E02465" w:rsidP="00E024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2465">
          <w:rPr>
            <w:rStyle w:val="Hyperlink"/>
          </w:rPr>
          <w:t>legislative information</w:t>
        </w:r>
      </w:hyperlink>
      <w:r>
        <w:t xml:space="preserve"> at the website</w:t>
      </w:r>
    </w:p>
    <w:p w:rsidR="00E02465" w:rsidRDefault="00E02465" w:rsidP="00E02465">
      <w:pPr>
        <w:widowControl w:val="0"/>
        <w:tabs>
          <w:tab w:val="right" w:pos="1008"/>
          <w:tab w:val="left" w:pos="1152"/>
          <w:tab w:val="left" w:pos="1872"/>
          <w:tab w:val="left" w:pos="9187"/>
        </w:tabs>
        <w:ind w:left="2088" w:hanging="2088"/>
        <w:jc w:val="left"/>
      </w:pPr>
    </w:p>
    <w:p w:rsidR="00E02465" w:rsidRPr="00E02465" w:rsidRDefault="00E02465" w:rsidP="00E02465">
      <w:pPr>
        <w:widowControl w:val="0"/>
        <w:tabs>
          <w:tab w:val="right" w:pos="1008"/>
          <w:tab w:val="left" w:pos="1152"/>
          <w:tab w:val="left" w:pos="1872"/>
          <w:tab w:val="left" w:pos="9187"/>
        </w:tabs>
        <w:ind w:left="2088" w:hanging="2088"/>
        <w:jc w:val="left"/>
      </w:pPr>
    </w:p>
    <w:p w:rsidR="00E02465" w:rsidRDefault="00E02465" w:rsidP="00E02465">
      <w:pPr>
        <w:widowControl w:val="0"/>
        <w:jc w:val="left"/>
      </w:pPr>
      <w:r w:rsidRPr="00E02465">
        <w:rPr>
          <w:b/>
        </w:rPr>
        <w:t>VERSIONS OF THIS BILL</w:t>
      </w:r>
    </w:p>
    <w:p w:rsidR="00E02465" w:rsidRDefault="00E02465" w:rsidP="00E02465">
      <w:pPr>
        <w:widowControl w:val="0"/>
        <w:jc w:val="left"/>
      </w:pPr>
    </w:p>
    <w:p w:rsidR="00E02465" w:rsidRDefault="00B15A8E" w:rsidP="00E02465">
      <w:pPr>
        <w:widowControl w:val="0"/>
        <w:jc w:val="left"/>
      </w:pPr>
      <w:hyperlink r:id="rId10" w:history="1">
        <w:r w:rsidR="00E02465">
          <w:rPr>
            <w:rStyle w:val="Hyperlink"/>
          </w:rPr>
          <w:t>1/16/2019</w:t>
        </w:r>
      </w:hyperlink>
    </w:p>
    <w:p w:rsidR="00E02465" w:rsidRDefault="00E02465" w:rsidP="00E02465"/>
    <w:p w:rsidR="00E02465" w:rsidRDefault="00E02465" w:rsidP="00E02465">
      <w:pPr>
        <w:sectPr w:rsidR="00E02465" w:rsidSect="00E02465">
          <w:pgSz w:w="12240" w:h="15840" w:code="1"/>
          <w:pgMar w:top="1080" w:right="1440" w:bottom="1080" w:left="1440" w:header="720" w:footer="720" w:gutter="0"/>
          <w:cols w:space="720"/>
          <w:noEndnote/>
          <w:docGrid w:linePitch="360"/>
        </w:sectPr>
      </w:pPr>
    </w:p>
    <w:p w:rsidR="00B85DC0" w:rsidRDefault="00B85DC0"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B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6E7C">
        <w:rPr>
          <w:color w:val="000000" w:themeColor="text1"/>
          <w:u w:color="000000" w:themeColor="text1"/>
        </w:rPr>
        <w:t>TO AMEND SECTION 2</w:t>
      </w:r>
      <w:r w:rsidR="00B02838">
        <w:rPr>
          <w:color w:val="000000" w:themeColor="text1"/>
          <w:u w:color="000000" w:themeColor="text1"/>
        </w:rPr>
        <w:noBreakHyphen/>
      </w:r>
      <w:r w:rsidRPr="00576E7C">
        <w:rPr>
          <w:color w:val="000000" w:themeColor="text1"/>
          <w:u w:color="000000" w:themeColor="text1"/>
        </w:rPr>
        <w:t>17</w:t>
      </w:r>
      <w:r w:rsidR="00B02838">
        <w:rPr>
          <w:color w:val="000000" w:themeColor="text1"/>
          <w:u w:color="000000" w:themeColor="text1"/>
        </w:rPr>
        <w:noBreakHyphen/>
      </w:r>
      <w:r w:rsidRPr="00576E7C">
        <w:rPr>
          <w:color w:val="000000" w:themeColor="text1"/>
          <w:u w:color="000000" w:themeColor="text1"/>
        </w:rPr>
        <w:t>10, CODE OF LAWS OF SOUTH CAROLINA, 1976, RELATING TO THE DEFINITIONS OF “LOBBYING”,</w:t>
      </w:r>
      <w:r>
        <w:rPr>
          <w:color w:val="000000" w:themeColor="text1"/>
          <w:u w:color="000000" w:themeColor="text1"/>
        </w:rPr>
        <w:t xml:space="preserve"> </w:t>
      </w:r>
      <w:r w:rsidRPr="00576E7C">
        <w:rPr>
          <w:color w:val="000000" w:themeColor="text1"/>
          <w:u w:color="000000" w:themeColor="text1"/>
        </w:rPr>
        <w:t>”LOBBYIST”, “PUBLIC BODY”, “PUBLIC EMPLOYEE”, AND “PUBLIC OFFICIAL”, SO AS TO PROVIDE THAT “LOBBYING” AND “LOBBYIST” ALSO MEAN ANY PERSON WHO IS EMPLOYED, APPOINTED, OR RETAINED, WITH OR WITHOUT COMPENSATION, BY ANOTHER PERSON TO INFLUENCE CERTAIN OFFICIAL ACTIONS BY DIRECT COMMUNICATION WITH PUBLIC OFFICIALS OR PUBLIC EMPLOYEES</w:t>
      </w:r>
      <w:r w:rsidR="00023343">
        <w:rPr>
          <w:color w:val="000000" w:themeColor="text1"/>
          <w:u w:color="000000" w:themeColor="text1"/>
        </w:rPr>
        <w:t>,</w:t>
      </w:r>
      <w:r w:rsidRPr="00576E7C">
        <w:rPr>
          <w:color w:val="000000" w:themeColor="text1"/>
          <w:u w:color="000000" w:themeColor="text1"/>
        </w:rPr>
        <w:t xml:space="preserve"> THE ACTION OR VOTE OF ANY MEMBER OF A COUNTY OR MUNICIPAL GOVERNING BODY, THE VOTE OF ANY PUBLIC OFFICIAL OR PUBLIC MEMBER OF ANY COUNTY OR MUNICIPAL AGENCY, BOARD, OR COMMISSION, OR THE OFFICIAL ACTION OR VOTE OF ANY COUNTY OR MUNICIPAL CHIEF EXECUTIVE OFFICIAL OR EMPLOYEE, INCLUDING MAYORS AND COUNTY OR MUNICIPAL ADMINISTRATORS OR MANAGERS, AND TO PROVIDE THAT “PUBLIC BODY”, “PUBLIC EMPLOYEE”, AND “PUBLIC OFFICIAL” ALSO MEAN COUNTY OR MUNICIPAL BODIES, EMPLOYEES, AND OFFICIALS.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B0F" w:rsidRDefault="002D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B0F" w:rsidRDefault="002D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20" w:rsidRPr="00576E7C" w:rsidRDefault="002D3B0F"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7820" w:rsidRPr="00576E7C">
        <w:rPr>
          <w:color w:val="000000" w:themeColor="text1"/>
          <w:u w:color="000000" w:themeColor="text1"/>
        </w:rPr>
        <w:t>Section 2</w:t>
      </w:r>
      <w:r w:rsidR="00B02838">
        <w:rPr>
          <w:color w:val="000000" w:themeColor="text1"/>
          <w:u w:color="000000" w:themeColor="text1"/>
        </w:rPr>
        <w:noBreakHyphen/>
      </w:r>
      <w:r w:rsidR="004D7820" w:rsidRPr="00576E7C">
        <w:rPr>
          <w:color w:val="000000" w:themeColor="text1"/>
          <w:u w:color="000000" w:themeColor="text1"/>
        </w:rPr>
        <w:t>17</w:t>
      </w:r>
      <w:r w:rsidR="00B02838">
        <w:rPr>
          <w:color w:val="000000" w:themeColor="text1"/>
          <w:u w:color="000000" w:themeColor="text1"/>
        </w:rPr>
        <w:noBreakHyphen/>
      </w:r>
      <w:r w:rsidR="004D7820" w:rsidRPr="00576E7C">
        <w:rPr>
          <w:color w:val="000000" w:themeColor="text1"/>
          <w:u w:color="000000" w:themeColor="text1"/>
        </w:rPr>
        <w:t>10</w:t>
      </w:r>
      <w:r w:rsidR="004C5E8F">
        <w:rPr>
          <w:color w:val="000000" w:themeColor="text1"/>
          <w:u w:color="000000" w:themeColor="text1"/>
        </w:rPr>
        <w:t xml:space="preserve">(12) and (13) of the 1976 Code is </w:t>
      </w:r>
      <w:r w:rsidR="004D7820" w:rsidRPr="00576E7C">
        <w:rPr>
          <w:color w:val="000000" w:themeColor="text1"/>
          <w:u w:color="000000" w:themeColor="text1"/>
        </w:rPr>
        <w:t>amended to read:</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t>“(12)</w:t>
      </w:r>
      <w:r w:rsidR="009435FD">
        <w:rPr>
          <w:color w:val="000000" w:themeColor="text1"/>
          <w:u w:color="000000" w:themeColor="text1"/>
        </w:rPr>
        <w:t xml:space="preserve"> </w:t>
      </w:r>
      <w:r w:rsidR="00B02838" w:rsidRPr="00B02838">
        <w:rPr>
          <w:color w:val="000000" w:themeColor="text1"/>
          <w:u w:color="000000" w:themeColor="text1"/>
        </w:rPr>
        <w:t>‘</w:t>
      </w:r>
      <w:r w:rsidRPr="00576E7C">
        <w:rPr>
          <w:color w:val="000000" w:themeColor="text1"/>
          <w:u w:color="000000" w:themeColor="text1"/>
        </w:rPr>
        <w:t>Lobbying</w:t>
      </w:r>
      <w:r w:rsidR="00B02838" w:rsidRPr="00B02838">
        <w:rPr>
          <w:color w:val="000000" w:themeColor="text1"/>
          <w:u w:color="000000" w:themeColor="text1"/>
        </w:rPr>
        <w:t>’</w:t>
      </w:r>
      <w:r w:rsidRPr="00576E7C">
        <w:rPr>
          <w:color w:val="000000" w:themeColor="text1"/>
          <w:u w:color="000000" w:themeColor="text1"/>
        </w:rPr>
        <w:t xml:space="preserve"> means promoting or opposing through direct communication with public officials or public employees: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lastRenderedPageBreak/>
        <w:tab/>
      </w:r>
      <w:r w:rsidRPr="00576E7C">
        <w:rPr>
          <w:color w:val="000000" w:themeColor="text1"/>
          <w:u w:color="000000" w:themeColor="text1"/>
        </w:rPr>
        <w:tab/>
        <w:t>(a)</w:t>
      </w:r>
      <w:r w:rsidR="00A23DBC">
        <w:rPr>
          <w:color w:val="000000" w:themeColor="text1"/>
          <w:u w:color="000000" w:themeColor="text1"/>
        </w:rPr>
        <w:tab/>
      </w:r>
      <w:r w:rsidRPr="00576E7C">
        <w:rPr>
          <w:color w:val="000000" w:themeColor="text1"/>
          <w:u w:color="000000" w:themeColor="text1"/>
        </w:rPr>
        <w:t>the introduction or enactment of legislation before the General Assembly or the committees or members of the General Assembly;</w:t>
      </w:r>
    </w:p>
    <w:p w:rsidR="004D7820" w:rsidRPr="00576E7C" w:rsidRDefault="00A23DBC"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D7820" w:rsidRPr="00576E7C">
        <w:rPr>
          <w:color w:val="000000" w:themeColor="text1"/>
          <w:u w:color="000000" w:themeColor="text1"/>
        </w:rPr>
        <w:t>covered gubernatorial actions;</w:t>
      </w:r>
    </w:p>
    <w:p w:rsidR="004D7820" w:rsidRPr="00576E7C" w:rsidRDefault="00A23DBC"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D7820" w:rsidRPr="00576E7C">
        <w:rPr>
          <w:color w:val="000000" w:themeColor="text1"/>
          <w:u w:color="000000" w:themeColor="text1"/>
        </w:rPr>
        <w:t>covered agency actions; or</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r>
      <w:r w:rsidRPr="00576E7C">
        <w:rPr>
          <w:color w:val="000000" w:themeColor="text1"/>
          <w:u w:color="000000" w:themeColor="text1"/>
        </w:rPr>
        <w:tab/>
        <w:t>(d)</w:t>
      </w:r>
      <w:r w:rsidR="00A23DBC">
        <w:rPr>
          <w:color w:val="000000" w:themeColor="text1"/>
          <w:u w:color="000000" w:themeColor="text1"/>
        </w:rPr>
        <w:tab/>
      </w:r>
      <w:r w:rsidRPr="00576E7C">
        <w:rPr>
          <w:color w:val="000000" w:themeColor="text1"/>
          <w:u w:color="000000" w:themeColor="text1"/>
        </w:rPr>
        <w:t>consideration of the election or appointment of an individual to a public office elected or appointed by the General Assembly.</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E7C">
        <w:rPr>
          <w:color w:val="000000" w:themeColor="text1"/>
          <w:u w:color="000000" w:themeColor="text1"/>
        </w:rPr>
        <w:tab/>
      </w:r>
      <w:r w:rsidR="00B02838" w:rsidRPr="00B02838">
        <w:rPr>
          <w:color w:val="000000" w:themeColor="text1"/>
          <w:u w:val="single" w:color="000000" w:themeColor="text1"/>
        </w:rPr>
        <w:t>‘</w:t>
      </w:r>
      <w:r w:rsidRPr="00576E7C">
        <w:rPr>
          <w:color w:val="000000" w:themeColor="text1"/>
          <w:u w:val="single" w:color="000000" w:themeColor="text1"/>
        </w:rPr>
        <w:t>Lobbying</w:t>
      </w:r>
      <w:r w:rsidR="00B02838" w:rsidRPr="00B02838">
        <w:rPr>
          <w:color w:val="000000" w:themeColor="text1"/>
          <w:u w:val="single" w:color="000000" w:themeColor="text1"/>
        </w:rPr>
        <w:t>’</w:t>
      </w:r>
      <w:r w:rsidRPr="00576E7C">
        <w:rPr>
          <w:color w:val="000000" w:themeColor="text1"/>
          <w:u w:val="single" w:color="000000" w:themeColor="text1"/>
        </w:rPr>
        <w:t xml:space="preserve"> also means promoting or opposing through direct communication with public officials or public employees the introduction or enactment of legislation, ordinance</w:t>
      </w:r>
      <w:r w:rsidR="00D80C7B">
        <w:rPr>
          <w:color w:val="000000" w:themeColor="text1"/>
          <w:u w:val="single" w:color="000000" w:themeColor="text1"/>
        </w:rPr>
        <w:t>s</w:t>
      </w:r>
      <w:r w:rsidRPr="00576E7C">
        <w:rPr>
          <w:color w:val="000000" w:themeColor="text1"/>
          <w:u w:val="single" w:color="000000" w:themeColor="text1"/>
        </w:rPr>
        <w:t>, or resolution</w:t>
      </w:r>
      <w:r w:rsidR="00D80C7B">
        <w:rPr>
          <w:color w:val="000000" w:themeColor="text1"/>
          <w:u w:val="single" w:color="000000" w:themeColor="text1"/>
        </w:rPr>
        <w:t>s</w:t>
      </w:r>
      <w:r w:rsidRPr="00576E7C">
        <w:rPr>
          <w:color w:val="000000" w:themeColor="text1"/>
          <w:u w:val="single" w:color="000000" w:themeColor="text1"/>
        </w:rPr>
        <w:t xml:space="preserve"> before the governing body of any county or municipality or the committees or members of the governing body of any county or municipality.</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r>
      <w:r w:rsidR="00B02838" w:rsidRPr="00B02838">
        <w:rPr>
          <w:color w:val="000000" w:themeColor="text1"/>
          <w:u w:color="000000" w:themeColor="text1"/>
        </w:rPr>
        <w:t>‘</w:t>
      </w:r>
      <w:r w:rsidRPr="00576E7C">
        <w:rPr>
          <w:color w:val="000000" w:themeColor="text1"/>
          <w:u w:color="000000" w:themeColor="text1"/>
        </w:rPr>
        <w:t>Lobbying</w:t>
      </w:r>
      <w:r w:rsidR="00B02838" w:rsidRPr="00B02838">
        <w:rPr>
          <w:color w:val="000000" w:themeColor="text1"/>
          <w:u w:color="000000" w:themeColor="text1"/>
        </w:rPr>
        <w:t>’</w:t>
      </w:r>
      <w:r w:rsidRPr="00576E7C">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t>(13)</w:t>
      </w:r>
      <w:r w:rsidR="004C61A8">
        <w:rPr>
          <w:color w:val="000000" w:themeColor="text1"/>
          <w:u w:color="000000" w:themeColor="text1"/>
        </w:rPr>
        <w:tab/>
      </w:r>
      <w:r w:rsidR="00B02838" w:rsidRPr="00B02838">
        <w:rPr>
          <w:color w:val="000000" w:themeColor="text1"/>
          <w:u w:color="000000" w:themeColor="text1"/>
        </w:rPr>
        <w:t>‘</w:t>
      </w:r>
      <w:r w:rsidRPr="00576E7C">
        <w:rPr>
          <w:color w:val="000000" w:themeColor="text1"/>
          <w:u w:color="000000" w:themeColor="text1"/>
        </w:rPr>
        <w:t>Lobbyist</w:t>
      </w:r>
      <w:r w:rsidR="00B02838" w:rsidRPr="00B02838">
        <w:rPr>
          <w:color w:val="000000" w:themeColor="text1"/>
          <w:u w:color="000000" w:themeColor="text1"/>
        </w:rPr>
        <w:t>’</w:t>
      </w:r>
      <w:r w:rsidRPr="00576E7C">
        <w:rPr>
          <w:color w:val="000000" w:themeColor="text1"/>
          <w:u w:color="000000" w:themeColor="text1"/>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E7C">
        <w:rPr>
          <w:color w:val="000000" w:themeColor="text1"/>
          <w:u w:color="000000" w:themeColor="text1"/>
        </w:rPr>
        <w:tab/>
      </w:r>
      <w:r w:rsidR="00B02838" w:rsidRPr="00B02838">
        <w:rPr>
          <w:color w:val="000000" w:themeColor="text1"/>
          <w:u w:val="single" w:color="000000" w:themeColor="text1"/>
        </w:rPr>
        <w:t>‘</w:t>
      </w:r>
      <w:r w:rsidRPr="00576E7C">
        <w:rPr>
          <w:color w:val="000000" w:themeColor="text1"/>
          <w:u w:val="single" w:color="000000" w:themeColor="text1"/>
        </w:rPr>
        <w:t>Lobbyist</w:t>
      </w:r>
      <w:r w:rsidR="00B02838" w:rsidRPr="00B02838">
        <w:rPr>
          <w:color w:val="000000" w:themeColor="text1"/>
          <w:u w:val="single" w:color="000000" w:themeColor="text1"/>
        </w:rPr>
        <w:t>’</w:t>
      </w:r>
      <w:r w:rsidRPr="00576E7C">
        <w:rPr>
          <w:color w:val="000000" w:themeColor="text1"/>
          <w:u w:val="single" w:color="000000" w:themeColor="text1"/>
        </w:rPr>
        <w:t xml:space="preserve"> also means any person who is employed, appointed, or retained, with or without compensation, by another person to influence certain official actions by direct communication with public officials or public employees</w:t>
      </w:r>
      <w:r w:rsidR="006C72C8">
        <w:rPr>
          <w:color w:val="000000" w:themeColor="text1"/>
          <w:u w:val="single" w:color="000000" w:themeColor="text1"/>
        </w:rPr>
        <w:t>,</w:t>
      </w:r>
      <w:r w:rsidRPr="00576E7C">
        <w:rPr>
          <w:color w:val="000000" w:themeColor="text1"/>
          <w:u w:val="single" w:color="000000" w:themeColor="text1"/>
        </w:rPr>
        <w:t xml:space="preserve"> the action or vote of any member of a county or municipal governing body, the action or vote of any public official or public member of any county or municipal agency, board, or commission, or the official action or vote of any county or municipal chief executive official or employee, including mayors and county or municipal administrators or managers.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r>
      <w:r w:rsidR="00B02838" w:rsidRPr="00B02838">
        <w:rPr>
          <w:color w:val="000000" w:themeColor="text1"/>
          <w:u w:color="000000" w:themeColor="text1"/>
        </w:rPr>
        <w:t>‘</w:t>
      </w:r>
      <w:r w:rsidRPr="00576E7C">
        <w:rPr>
          <w:color w:val="000000" w:themeColor="text1"/>
          <w:u w:color="000000" w:themeColor="text1"/>
        </w:rPr>
        <w:t>Lobbyist</w:t>
      </w:r>
      <w:r w:rsidR="00B02838" w:rsidRPr="00B02838">
        <w:rPr>
          <w:color w:val="000000" w:themeColor="text1"/>
          <w:u w:color="000000" w:themeColor="text1"/>
        </w:rPr>
        <w:t>’</w:t>
      </w:r>
      <w:r w:rsidRPr="00576E7C">
        <w:rPr>
          <w:color w:val="000000" w:themeColor="text1"/>
          <w:u w:color="000000" w:themeColor="text1"/>
        </w:rPr>
        <w:t xml:space="preserve"> does not include: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7820" w:rsidRPr="00576E7C">
        <w:rPr>
          <w:color w:val="000000" w:themeColor="text1"/>
          <w:u w:color="000000" w:themeColor="text1"/>
        </w:rPr>
        <w:tab/>
        <w:t>(a)</w:t>
      </w:r>
      <w:r>
        <w:rPr>
          <w:color w:val="000000" w:themeColor="text1"/>
          <w:u w:color="000000" w:themeColor="text1"/>
        </w:rPr>
        <w:tab/>
      </w:r>
      <w:r w:rsidR="004D7820" w:rsidRPr="00576E7C">
        <w:rPr>
          <w:color w:val="000000" w:themeColor="text1"/>
          <w:u w:color="000000" w:themeColor="text1"/>
        </w:rPr>
        <w:t>an individual who receives no compensation to engage in lobbying and who expresses a personal opinion on legislation, covered gubernatorial actions, or covered agency actions to any public official or public employee;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7820" w:rsidRPr="00576E7C">
        <w:rPr>
          <w:color w:val="000000" w:themeColor="text1"/>
          <w:u w:color="000000" w:themeColor="text1"/>
        </w:rPr>
        <w:tab/>
        <w:t>(b)</w:t>
      </w:r>
      <w:r>
        <w:rPr>
          <w:color w:val="000000" w:themeColor="text1"/>
          <w:u w:color="000000" w:themeColor="text1"/>
        </w:rPr>
        <w:tab/>
      </w:r>
      <w:r w:rsidR="004D7820" w:rsidRPr="00576E7C">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00B02838">
        <w:rPr>
          <w:color w:val="000000" w:themeColor="text1"/>
          <w:u w:color="000000" w:themeColor="text1"/>
        </w:rPr>
        <w:noBreakHyphen/>
      </w:r>
      <w:r w:rsidR="004D7820" w:rsidRPr="00576E7C">
        <w:rPr>
          <w:color w:val="000000" w:themeColor="text1"/>
          <w:u w:color="000000" w:themeColor="text1"/>
        </w:rPr>
        <w:t>judicial nature, or proceedings of any court of this State;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7820" w:rsidRPr="00576E7C">
        <w:rPr>
          <w:color w:val="000000" w:themeColor="text1"/>
          <w:u w:color="000000" w:themeColor="text1"/>
        </w:rPr>
        <w:tab/>
        <w:t>(c)</w:t>
      </w:r>
      <w:r>
        <w:rPr>
          <w:color w:val="000000" w:themeColor="text1"/>
          <w:u w:color="000000" w:themeColor="text1"/>
        </w:rPr>
        <w:tab/>
      </w:r>
      <w:r w:rsidR="004D7820" w:rsidRPr="00576E7C">
        <w:rPr>
          <w:color w:val="000000" w:themeColor="text1"/>
          <w:u w:color="000000" w:themeColor="text1"/>
        </w:rPr>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B02838" w:rsidRPr="00B02838">
        <w:rPr>
          <w:color w:val="000000" w:themeColor="text1"/>
          <w:u w:color="000000" w:themeColor="text1"/>
        </w:rPr>
        <w:t>’</w:t>
      </w:r>
      <w:r w:rsidR="004D7820" w:rsidRPr="00576E7C">
        <w:rPr>
          <w:color w:val="000000" w:themeColor="text1"/>
          <w:u w:color="000000" w:themeColor="text1"/>
        </w:rPr>
        <w:t>s or employee</w:t>
      </w:r>
      <w:r w:rsidR="00B02838" w:rsidRPr="00B02838">
        <w:rPr>
          <w:color w:val="000000" w:themeColor="text1"/>
          <w:u w:color="000000" w:themeColor="text1"/>
        </w:rPr>
        <w:t>’</w:t>
      </w:r>
      <w:r w:rsidR="004D7820" w:rsidRPr="00576E7C">
        <w:rPr>
          <w:color w:val="000000" w:themeColor="text1"/>
          <w:u w:color="000000" w:themeColor="text1"/>
        </w:rPr>
        <w:t>s duties;</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D7820" w:rsidRPr="00576E7C">
        <w:rPr>
          <w:color w:val="000000" w:themeColor="text1"/>
          <w:u w:color="000000" w:themeColor="text1"/>
        </w:rPr>
        <w:t>a person performing professional services in drafting legislation or in advising and rendering opinions to clients as to the construction and effect of proposed or pending legislation;</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D7820" w:rsidRPr="00576E7C">
        <w:rPr>
          <w:color w:val="000000" w:themeColor="text1"/>
          <w:u w:color="000000" w:themeColor="text1"/>
        </w:rPr>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D7820" w:rsidRPr="00576E7C">
        <w:rPr>
          <w:color w:val="000000" w:themeColor="text1"/>
          <w:u w:color="000000" w:themeColor="text1"/>
        </w:rPr>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D7820" w:rsidRPr="00576E7C">
        <w:rPr>
          <w:color w:val="000000" w:themeColor="text1"/>
          <w:u w:color="000000" w:themeColor="text1"/>
        </w:rPr>
        <w:t>a person who is running for office elected by the General Assembly or a person soliciting votes on the behalf of a person who is running for office elected by the General Assembly unless such person is otherwise defined as a lobbyist by this section; or</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4D7820" w:rsidRPr="00576E7C">
        <w:rPr>
          <w:color w:val="000000" w:themeColor="text1"/>
          <w:u w:color="000000" w:themeColor="text1"/>
        </w:rPr>
        <w:t>an individual who receives no compensation to engage in lobbying and who does not make expenditures or incur obligations for lobbying in an aggregate amount in excess of five hundred dollars in a calendar year.”</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820" w:rsidRPr="00576E7C" w:rsidRDefault="00AA62F4"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D7820" w:rsidRPr="00576E7C">
        <w:rPr>
          <w:color w:val="000000" w:themeColor="text1"/>
          <w:u w:color="000000" w:themeColor="text1"/>
        </w:rPr>
        <w:t>2.</w:t>
      </w:r>
      <w:r w:rsidR="004D7820" w:rsidRPr="00576E7C">
        <w:rPr>
          <w:color w:val="000000" w:themeColor="text1"/>
          <w:u w:color="000000" w:themeColor="text1"/>
        </w:rPr>
        <w:tab/>
        <w:t>Section 2</w:t>
      </w:r>
      <w:r w:rsidR="00B02838">
        <w:rPr>
          <w:color w:val="000000" w:themeColor="text1"/>
          <w:u w:color="000000" w:themeColor="text1"/>
        </w:rPr>
        <w:noBreakHyphen/>
      </w:r>
      <w:r w:rsidR="004D7820" w:rsidRPr="00576E7C">
        <w:rPr>
          <w:color w:val="000000" w:themeColor="text1"/>
          <w:u w:color="000000" w:themeColor="text1"/>
        </w:rPr>
        <w:t>17</w:t>
      </w:r>
      <w:r w:rsidR="00B02838">
        <w:rPr>
          <w:color w:val="000000" w:themeColor="text1"/>
          <w:u w:color="000000" w:themeColor="text1"/>
        </w:rPr>
        <w:noBreakHyphen/>
      </w:r>
      <w:r w:rsidR="004D7820" w:rsidRPr="00576E7C">
        <w:rPr>
          <w:color w:val="000000" w:themeColor="text1"/>
          <w:u w:color="000000" w:themeColor="text1"/>
        </w:rPr>
        <w:t>10(16), (17</w:t>
      </w:r>
      <w:r w:rsidR="002D38BB">
        <w:rPr>
          <w:color w:val="000000" w:themeColor="text1"/>
          <w:u w:color="000000" w:themeColor="text1"/>
        </w:rPr>
        <w:t>), and (18) of the 1976 Code is</w:t>
      </w:r>
      <w:r w:rsidR="004D7820" w:rsidRPr="00576E7C">
        <w:rPr>
          <w:color w:val="000000" w:themeColor="text1"/>
          <w:u w:color="000000" w:themeColor="text1"/>
        </w:rPr>
        <w:t xml:space="preserve"> amended to read:</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t>“</w:t>
      </w:r>
      <w:r w:rsidR="009435FD">
        <w:rPr>
          <w:color w:val="000000" w:themeColor="text1"/>
          <w:u w:color="000000" w:themeColor="text1"/>
        </w:rPr>
        <w:t xml:space="preserve">(16) </w:t>
      </w:r>
      <w:r w:rsidR="00B02838" w:rsidRPr="00B02838">
        <w:rPr>
          <w:color w:val="000000" w:themeColor="text1"/>
          <w:u w:color="000000" w:themeColor="text1"/>
        </w:rPr>
        <w:t>‘</w:t>
      </w:r>
      <w:r w:rsidRPr="00576E7C">
        <w:rPr>
          <w:color w:val="000000" w:themeColor="text1"/>
          <w:u w:color="000000" w:themeColor="text1"/>
        </w:rPr>
        <w:t>Public body</w:t>
      </w:r>
      <w:r w:rsidR="00B02838" w:rsidRPr="00B02838">
        <w:rPr>
          <w:color w:val="000000" w:themeColor="text1"/>
          <w:u w:color="000000" w:themeColor="text1"/>
        </w:rPr>
        <w:t>’</w:t>
      </w:r>
      <w:r w:rsidRPr="00576E7C">
        <w:rPr>
          <w:color w:val="000000" w:themeColor="text1"/>
          <w:u w:color="000000" w:themeColor="text1"/>
        </w:rPr>
        <w:t xml:space="preserve"> means the General Assembly, the Executive Office of the Governor, any department of the State, or any state board, commission, agency, or authority, including committees of any such body, by whatever name known. </w:t>
      </w:r>
      <w:r w:rsidR="00B02838" w:rsidRPr="00B02838">
        <w:rPr>
          <w:color w:val="000000" w:themeColor="text1"/>
          <w:u w:val="single" w:color="000000" w:themeColor="text1"/>
        </w:rPr>
        <w:t>‘</w:t>
      </w:r>
      <w:r w:rsidRPr="00576E7C">
        <w:rPr>
          <w:color w:val="000000" w:themeColor="text1"/>
          <w:u w:val="single" w:color="000000" w:themeColor="text1"/>
        </w:rPr>
        <w:t>Public body</w:t>
      </w:r>
      <w:r w:rsidR="00B02838" w:rsidRPr="00B02838">
        <w:rPr>
          <w:color w:val="000000" w:themeColor="text1"/>
          <w:u w:val="single" w:color="000000" w:themeColor="text1"/>
        </w:rPr>
        <w:t>’</w:t>
      </w:r>
      <w:r w:rsidRPr="00576E7C">
        <w:rPr>
          <w:color w:val="000000" w:themeColor="text1"/>
          <w:u w:val="single" w:color="000000" w:themeColor="text1"/>
        </w:rPr>
        <w:t xml:space="preserve"> also means the governing body of a county or municipality, or any county or municipal board, commission, agency, or authority, including committees of any such body, by whatever name known.</w:t>
      </w:r>
    </w:p>
    <w:p w:rsidR="004D7820" w:rsidRPr="00576E7C" w:rsidRDefault="009435FD"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4C61A8">
        <w:rPr>
          <w:color w:val="000000" w:themeColor="text1"/>
          <w:u w:color="000000" w:themeColor="text1"/>
        </w:rPr>
        <w:t>‘</w:t>
      </w:r>
      <w:r w:rsidR="004D7820" w:rsidRPr="00576E7C">
        <w:rPr>
          <w:color w:val="000000" w:themeColor="text1"/>
          <w:u w:color="000000" w:themeColor="text1"/>
        </w:rPr>
        <w:t>Public employee</w:t>
      </w:r>
      <w:r w:rsidR="00B02838" w:rsidRPr="00B02838">
        <w:rPr>
          <w:color w:val="000000" w:themeColor="text1"/>
          <w:u w:color="000000" w:themeColor="text1"/>
        </w:rPr>
        <w:t>’</w:t>
      </w:r>
      <w:r w:rsidR="004D7820" w:rsidRPr="00576E7C">
        <w:rPr>
          <w:color w:val="000000" w:themeColor="text1"/>
          <w:u w:color="000000" w:themeColor="text1"/>
        </w:rPr>
        <w:t xml:space="preserve"> means any person employed by the State</w:t>
      </w:r>
      <w:r w:rsidR="004D7820" w:rsidRPr="00576E7C">
        <w:rPr>
          <w:color w:val="000000" w:themeColor="text1"/>
          <w:u w:val="single" w:color="000000" w:themeColor="text1"/>
        </w:rPr>
        <w:t>, or by a county or municipality</w:t>
      </w:r>
      <w:r w:rsidR="004D7820" w:rsidRPr="00576E7C">
        <w:rPr>
          <w:color w:val="000000" w:themeColor="text1"/>
          <w:u w:color="000000" w:themeColor="text1"/>
        </w:rPr>
        <w:t>.</w:t>
      </w:r>
    </w:p>
    <w:p w:rsidR="002D3B0F" w:rsidRDefault="002D38BB"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B02838" w:rsidRPr="00B02838">
        <w:rPr>
          <w:color w:val="000000" w:themeColor="text1"/>
          <w:u w:color="000000" w:themeColor="text1"/>
        </w:rPr>
        <w:t>‘</w:t>
      </w:r>
      <w:r w:rsidR="004D7820" w:rsidRPr="00576E7C">
        <w:rPr>
          <w:color w:val="000000" w:themeColor="text1"/>
          <w:u w:color="000000" w:themeColor="text1"/>
        </w:rPr>
        <w:t>Public official</w:t>
      </w:r>
      <w:r w:rsidR="00B02838" w:rsidRPr="00B02838">
        <w:rPr>
          <w:color w:val="000000" w:themeColor="text1"/>
          <w:u w:color="000000" w:themeColor="text1"/>
        </w:rPr>
        <w:t>’</w:t>
      </w:r>
      <w:r w:rsidR="004D7820" w:rsidRPr="00576E7C">
        <w:rPr>
          <w:color w:val="000000" w:themeColor="text1"/>
          <w:u w:color="000000" w:themeColor="text1"/>
        </w:rPr>
        <w:t xml:space="preserve"> means any elected or appointed official of the State, </w:t>
      </w:r>
      <w:r w:rsidR="004D7820" w:rsidRPr="00576E7C">
        <w:rPr>
          <w:color w:val="000000" w:themeColor="text1"/>
          <w:u w:val="single" w:color="000000" w:themeColor="text1"/>
        </w:rPr>
        <w:t>a county, or a municipality,</w:t>
      </w:r>
      <w:r w:rsidR="004D7820" w:rsidRPr="00576E7C">
        <w:rPr>
          <w:color w:val="000000" w:themeColor="text1"/>
          <w:u w:color="000000" w:themeColor="text1"/>
        </w:rPr>
        <w:t xml:space="preserve"> including candidates for any such state office. However, </w:t>
      </w:r>
      <w:r w:rsidR="00B02838" w:rsidRPr="00B02838">
        <w:rPr>
          <w:color w:val="000000" w:themeColor="text1"/>
          <w:u w:color="000000" w:themeColor="text1"/>
        </w:rPr>
        <w:t>‘</w:t>
      </w:r>
      <w:r w:rsidR="004D7820" w:rsidRPr="00576E7C">
        <w:rPr>
          <w:color w:val="000000" w:themeColor="text1"/>
          <w:u w:color="000000" w:themeColor="text1"/>
        </w:rPr>
        <w:t>public official</w:t>
      </w:r>
      <w:r w:rsidR="00B02838" w:rsidRPr="00B02838">
        <w:rPr>
          <w:color w:val="000000" w:themeColor="text1"/>
          <w:u w:color="000000" w:themeColor="text1"/>
        </w:rPr>
        <w:t>’</w:t>
      </w:r>
      <w:r w:rsidR="004D7820" w:rsidRPr="00576E7C">
        <w:rPr>
          <w:color w:val="000000" w:themeColor="text1"/>
          <w:u w:color="000000" w:themeColor="text1"/>
        </w:rPr>
        <w:t xml:space="preserve"> does not mean a member of the judiciary.”</w:t>
      </w:r>
    </w:p>
    <w:p w:rsidR="004D7820"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0F" w:rsidRDefault="002D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820">
        <w:t>3</w:t>
      </w:r>
      <w:r>
        <w:t>.</w:t>
      </w:r>
      <w:r>
        <w:tab/>
        <w:t>This act takes effect upon approval by the Governor.</w:t>
      </w:r>
    </w:p>
    <w:p w:rsidR="00432DD1" w:rsidRDefault="00B02838" w:rsidP="002D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465" w:rsidRDefault="00E02465" w:rsidP="00E02465">
      <w:pPr>
        <w:suppressAutoHyphens/>
      </w:pPr>
    </w:p>
    <w:sectPr w:rsidR="00E02465" w:rsidSect="00E024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B0F" w:rsidRDefault="002D3B0F" w:rsidP="009F0C77">
      <w:r>
        <w:separator/>
      </w:r>
    </w:p>
  </w:endnote>
  <w:endnote w:type="continuationSeparator" w:id="0">
    <w:p w:rsidR="002D3B0F" w:rsidRDefault="002D3B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EEF379-42ED-47F2-BCB9-A5348023DA5D}"/>
    <w:embedBold r:id="rId2" w:fontKey="{A40421F4-6010-47C8-A222-52E370E4B0DC}"/>
  </w:font>
  <w:font w:name="Calibri">
    <w:panose1 w:val="020F0502020204030204"/>
    <w:charset w:val="00"/>
    <w:family w:val="swiss"/>
    <w:pitch w:val="variable"/>
    <w:sig w:usb0="E0002EFF" w:usb1="C000247B" w:usb2="00000009" w:usb3="00000000" w:csb0="000001FF" w:csb1="00000000"/>
    <w:embedRegular r:id="rId3" w:fontKey="{CEC665E1-2C93-47C4-BC27-ECEBF8BBF380}"/>
  </w:font>
  <w:font w:name="Segoe UI">
    <w:panose1 w:val="020B0502040204020203"/>
    <w:charset w:val="00"/>
    <w:family w:val="swiss"/>
    <w:pitch w:val="variable"/>
    <w:sig w:usb0="E4002EFF" w:usb1="C000E47F" w:usb2="00000009" w:usb3="00000000" w:csb0="000001FF" w:csb1="00000000"/>
    <w:embedRegular r:id="rId4" w:fontKey="{3CE28EEF-AAD6-4FB4-934B-87C088192CC3}"/>
  </w:font>
  <w:font w:name="Cambria">
    <w:panose1 w:val="02040503050406030204"/>
    <w:charset w:val="00"/>
    <w:family w:val="roman"/>
    <w:pitch w:val="variable"/>
    <w:sig w:usb0="E00006FF" w:usb1="420024FF" w:usb2="02000000" w:usb3="00000000" w:csb0="0000019F" w:csb1="00000000"/>
    <w:embedRegular r:id="rId5" w:fontKey="{3517FCB0-FA53-4570-B70C-17E5004121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465" w:rsidRPr="00B85DC0" w:rsidRDefault="00E02465" w:rsidP="00B85DC0">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DF5E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B0F" w:rsidRDefault="002D3B0F" w:rsidP="009F0C77">
      <w:r>
        <w:separator/>
      </w:r>
    </w:p>
  </w:footnote>
  <w:footnote w:type="continuationSeparator" w:id="0">
    <w:p w:rsidR="002D3B0F" w:rsidRDefault="002D3B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0ZW19"/>
    <w:docVar w:name="CoverBillType" w:val="b"/>
    <w:docVar w:name="DocPath" w:val="L:\Council\bills\CC\15430ZW19.DOCX"/>
    <w:docVar w:name="dvBillNumber" w:val="3622"/>
    <w:docVar w:name="dvBillNumberPrefix" w:val="H. "/>
    <w:docVar w:name="dvOriginalBody" w:val="House"/>
    <w:docVar w:name="dvSteno" w:val="CC"/>
    <w:docVar w:name="NameofBody" w:val="h"/>
    <w:docVar w:name="vGroup2" w:val="Council"/>
  </w:docVars>
  <w:rsids>
    <w:rsidRoot w:val="002D3B0F"/>
    <w:rsid w:val="00011869"/>
    <w:rsid w:val="00015CD6"/>
    <w:rsid w:val="00023343"/>
    <w:rsid w:val="00042648"/>
    <w:rsid w:val="000E0100"/>
    <w:rsid w:val="000E1785"/>
    <w:rsid w:val="000F40FA"/>
    <w:rsid w:val="001035F1"/>
    <w:rsid w:val="0010776B"/>
    <w:rsid w:val="0011485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EFD"/>
    <w:rsid w:val="002D38BB"/>
    <w:rsid w:val="002D3B0F"/>
    <w:rsid w:val="002E5912"/>
    <w:rsid w:val="00301B21"/>
    <w:rsid w:val="00325348"/>
    <w:rsid w:val="0032732C"/>
    <w:rsid w:val="00336AD0"/>
    <w:rsid w:val="0037079A"/>
    <w:rsid w:val="003C4DAB"/>
    <w:rsid w:val="003D01E8"/>
    <w:rsid w:val="003E5288"/>
    <w:rsid w:val="003F6D79"/>
    <w:rsid w:val="0041760A"/>
    <w:rsid w:val="00417C01"/>
    <w:rsid w:val="00432DD1"/>
    <w:rsid w:val="004403BD"/>
    <w:rsid w:val="00461441"/>
    <w:rsid w:val="004809EE"/>
    <w:rsid w:val="00486C2F"/>
    <w:rsid w:val="004C5689"/>
    <w:rsid w:val="004C5E8F"/>
    <w:rsid w:val="004C61A8"/>
    <w:rsid w:val="004D7820"/>
    <w:rsid w:val="004E7D54"/>
    <w:rsid w:val="005273C6"/>
    <w:rsid w:val="00530A69"/>
    <w:rsid w:val="00535594"/>
    <w:rsid w:val="00545593"/>
    <w:rsid w:val="00556EBF"/>
    <w:rsid w:val="00577C6C"/>
    <w:rsid w:val="005A62FE"/>
    <w:rsid w:val="005C2FE2"/>
    <w:rsid w:val="005C4684"/>
    <w:rsid w:val="005E2BC9"/>
    <w:rsid w:val="00605102"/>
    <w:rsid w:val="006119C4"/>
    <w:rsid w:val="006215AA"/>
    <w:rsid w:val="00684EC7"/>
    <w:rsid w:val="006913C9"/>
    <w:rsid w:val="0069470D"/>
    <w:rsid w:val="006B3EB3"/>
    <w:rsid w:val="006C72C8"/>
    <w:rsid w:val="006D58AA"/>
    <w:rsid w:val="006F309E"/>
    <w:rsid w:val="00734F00"/>
    <w:rsid w:val="00736460"/>
    <w:rsid w:val="007A70AE"/>
    <w:rsid w:val="008279B2"/>
    <w:rsid w:val="008362E8"/>
    <w:rsid w:val="0085786E"/>
    <w:rsid w:val="00872E67"/>
    <w:rsid w:val="008A1768"/>
    <w:rsid w:val="008A489F"/>
    <w:rsid w:val="008F0F33"/>
    <w:rsid w:val="008F4429"/>
    <w:rsid w:val="0094021A"/>
    <w:rsid w:val="009435FD"/>
    <w:rsid w:val="00950C94"/>
    <w:rsid w:val="009619AA"/>
    <w:rsid w:val="009B44AF"/>
    <w:rsid w:val="009C6A0B"/>
    <w:rsid w:val="009F0C77"/>
    <w:rsid w:val="009F4DD1"/>
    <w:rsid w:val="00A02543"/>
    <w:rsid w:val="00A23DBC"/>
    <w:rsid w:val="00A41684"/>
    <w:rsid w:val="00A64E80"/>
    <w:rsid w:val="00A72BCD"/>
    <w:rsid w:val="00A741D9"/>
    <w:rsid w:val="00A833AB"/>
    <w:rsid w:val="00A9741D"/>
    <w:rsid w:val="00AA62F4"/>
    <w:rsid w:val="00AC34A2"/>
    <w:rsid w:val="00AD1C9A"/>
    <w:rsid w:val="00AD4B17"/>
    <w:rsid w:val="00B02838"/>
    <w:rsid w:val="00B412D4"/>
    <w:rsid w:val="00B85DC0"/>
    <w:rsid w:val="00BB1FE2"/>
    <w:rsid w:val="00BE3C22"/>
    <w:rsid w:val="00C0219A"/>
    <w:rsid w:val="00C0345E"/>
    <w:rsid w:val="00C31C95"/>
    <w:rsid w:val="00C3483A"/>
    <w:rsid w:val="00C74E9D"/>
    <w:rsid w:val="00C826DD"/>
    <w:rsid w:val="00C82FD3"/>
    <w:rsid w:val="00C92819"/>
    <w:rsid w:val="00CC6B7B"/>
    <w:rsid w:val="00CD2089"/>
    <w:rsid w:val="00D21FD5"/>
    <w:rsid w:val="00D73A67"/>
    <w:rsid w:val="00D80C7B"/>
    <w:rsid w:val="00D970A9"/>
    <w:rsid w:val="00DF3845"/>
    <w:rsid w:val="00DF5E0F"/>
    <w:rsid w:val="00E02465"/>
    <w:rsid w:val="00E17AEC"/>
    <w:rsid w:val="00E41911"/>
    <w:rsid w:val="00E44B57"/>
    <w:rsid w:val="00E92EEF"/>
    <w:rsid w:val="00EF2368"/>
    <w:rsid w:val="00F05B9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4A6A5-5FF8-429A-8159-4C1FF06B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2F4"/>
    <w:rPr>
      <w:rFonts w:ascii="Segoe UI" w:eastAsia="Times New Roman" w:hAnsi="Segoe UI" w:cs="Segoe UI"/>
      <w:sz w:val="18"/>
      <w:szCs w:val="18"/>
    </w:rPr>
  </w:style>
  <w:style w:type="character" w:styleId="Hyperlink">
    <w:name w:val="Hyperlink"/>
    <w:basedOn w:val="DefaultParagraphFont"/>
    <w:uiPriority w:val="99"/>
    <w:unhideWhenUsed/>
    <w:rsid w:val="00E024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22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A0BA4-08D2-48B6-BC03-DE1C1E2A8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1448</Words>
  <Characters>8256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3622: Lobbying definitions - South Carolina Legislature Online</dc:title>
  <dc:creator>Chris Charlton</dc:creator>
  <cp:lastModifiedBy>S Wilson</cp:lastModifiedBy>
  <cp:revision>2</cp:revision>
  <cp:lastPrinted>2019-01-15T19:26:00Z</cp:lastPrinted>
  <dcterms:created xsi:type="dcterms:W3CDTF">2020-03-09T19:29:00Z</dcterms:created>
  <dcterms:modified xsi:type="dcterms:W3CDTF">2020-03-09T19:29:00Z</dcterms:modified>
</cp:coreProperties>
</file>