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868" w:rsidRDefault="00257868" w:rsidP="00257868">
      <w:pPr>
        <w:widowControl w:val="0"/>
        <w:jc w:val="center"/>
      </w:pPr>
      <w:r w:rsidRPr="00257868">
        <w:rPr>
          <w:b/>
        </w:rPr>
        <w:t>South Carolina General Assembly</w:t>
      </w:r>
    </w:p>
    <w:p w:rsidR="00257868" w:rsidRDefault="00257868" w:rsidP="00257868">
      <w:pPr>
        <w:widowControl w:val="0"/>
        <w:jc w:val="center"/>
      </w:pPr>
      <w:r>
        <w:t>123rd Session, 2019-2020</w:t>
      </w:r>
    </w:p>
    <w:p w:rsidR="00257868" w:rsidRDefault="00257868" w:rsidP="00257868">
      <w:pPr>
        <w:widowControl w:val="0"/>
        <w:jc w:val="left"/>
      </w:pPr>
    </w:p>
    <w:p w:rsidR="00257868" w:rsidRDefault="00257868" w:rsidP="00257868">
      <w:pPr>
        <w:widowControl w:val="0"/>
        <w:jc w:val="left"/>
        <w:rPr>
          <w:b/>
        </w:rPr>
      </w:pPr>
      <w:r w:rsidRPr="00257868">
        <w:rPr>
          <w:b/>
        </w:rPr>
        <w:t>H. 3730</w:t>
      </w:r>
    </w:p>
    <w:p w:rsidR="00257868" w:rsidRDefault="00257868" w:rsidP="00257868">
      <w:pPr>
        <w:widowControl w:val="0"/>
        <w:jc w:val="left"/>
        <w:rPr>
          <w:b/>
        </w:rPr>
      </w:pPr>
    </w:p>
    <w:p w:rsidR="00257868" w:rsidRDefault="00257868" w:rsidP="00257868">
      <w:pPr>
        <w:widowControl w:val="0"/>
        <w:jc w:val="left"/>
      </w:pPr>
      <w:r w:rsidRPr="00257868">
        <w:rPr>
          <w:b/>
        </w:rPr>
        <w:t>STATUS INFORMATION</w:t>
      </w:r>
    </w:p>
    <w:p w:rsidR="00257868" w:rsidRDefault="00257868" w:rsidP="00257868">
      <w:pPr>
        <w:widowControl w:val="0"/>
        <w:jc w:val="left"/>
      </w:pPr>
    </w:p>
    <w:p w:rsidR="00257868" w:rsidRDefault="00257868" w:rsidP="00257868">
      <w:pPr>
        <w:widowControl w:val="0"/>
        <w:jc w:val="left"/>
      </w:pPr>
      <w:r>
        <w:t>General Bill</w:t>
      </w:r>
    </w:p>
    <w:p w:rsidR="00257868" w:rsidRDefault="00135A66" w:rsidP="00257868">
      <w:pPr>
        <w:widowControl w:val="0"/>
        <w:jc w:val="left"/>
      </w:pPr>
      <w:r>
        <w:t>Sponsors: Reps. Fry, West, G.R. Smith, Johnson, Hardee, Dillard, Robinson, Garvin, S. Williams, Sandifer, Martin, W. Newton and B. Newton</w:t>
      </w:r>
    </w:p>
    <w:p w:rsidR="00257868" w:rsidRDefault="00257868" w:rsidP="00257868">
      <w:pPr>
        <w:widowControl w:val="0"/>
        <w:jc w:val="left"/>
      </w:pPr>
      <w:r>
        <w:t>Document Path: l:\council\bills\cc\15451vr19.docx</w:t>
      </w:r>
    </w:p>
    <w:p w:rsidR="00257868" w:rsidRDefault="00257868" w:rsidP="00257868">
      <w:pPr>
        <w:widowControl w:val="0"/>
        <w:jc w:val="left"/>
      </w:pPr>
    </w:p>
    <w:p w:rsidR="00E73D36" w:rsidRDefault="00E73D36" w:rsidP="00257868">
      <w:pPr>
        <w:widowControl w:val="0"/>
        <w:jc w:val="left"/>
      </w:pPr>
      <w:r>
        <w:t>Introduced in the House on January 23, 2019</w:t>
      </w:r>
    </w:p>
    <w:p w:rsidR="00E73D36" w:rsidRDefault="00E73D36" w:rsidP="00257868">
      <w:pPr>
        <w:widowControl w:val="0"/>
        <w:jc w:val="left"/>
      </w:pPr>
      <w:r>
        <w:t>Introduced in the Senate on April 10, 2019</w:t>
      </w:r>
    </w:p>
    <w:p w:rsidR="00E73D36" w:rsidRDefault="00E73D36" w:rsidP="00257868">
      <w:pPr>
        <w:widowControl w:val="0"/>
        <w:jc w:val="left"/>
      </w:pPr>
      <w:r>
        <w:t>Last Amended on April 9, 2019</w:t>
      </w:r>
    </w:p>
    <w:p w:rsidR="00E73D36" w:rsidRPr="00E73D36" w:rsidRDefault="00E73D36" w:rsidP="00257868">
      <w:pPr>
        <w:widowControl w:val="0"/>
        <w:jc w:val="left"/>
      </w:pPr>
      <w:r>
        <w:t xml:space="preserve">Currently residing in the Senate Committee on </w:t>
      </w:r>
      <w:r w:rsidRPr="00E73D36">
        <w:rPr>
          <w:b/>
        </w:rPr>
        <w:t>Judiciary</w:t>
      </w:r>
    </w:p>
    <w:p w:rsidR="00E73D36" w:rsidRDefault="00E73D36" w:rsidP="00257868">
      <w:pPr>
        <w:widowControl w:val="0"/>
        <w:jc w:val="left"/>
      </w:pPr>
    </w:p>
    <w:p w:rsidR="00257868" w:rsidRDefault="00257868" w:rsidP="00257868">
      <w:pPr>
        <w:widowControl w:val="0"/>
        <w:jc w:val="left"/>
      </w:pPr>
      <w:r>
        <w:t xml:space="preserve">Summary: </w:t>
      </w:r>
      <w:r w:rsidR="00D04EA9">
        <w:t>Controlled substances, trafficking offenses</w:t>
      </w:r>
    </w:p>
    <w:p w:rsidR="00257868" w:rsidRDefault="00257868" w:rsidP="00257868">
      <w:pPr>
        <w:widowControl w:val="0"/>
        <w:jc w:val="left"/>
      </w:pPr>
    </w:p>
    <w:p w:rsidR="00257868" w:rsidRDefault="00257868" w:rsidP="00257868">
      <w:pPr>
        <w:widowControl w:val="0"/>
        <w:jc w:val="left"/>
      </w:pPr>
    </w:p>
    <w:p w:rsidR="00257868" w:rsidRDefault="00257868" w:rsidP="00257868">
      <w:pPr>
        <w:widowControl w:val="0"/>
        <w:tabs>
          <w:tab w:val="center" w:pos="590"/>
          <w:tab w:val="center" w:pos="1440"/>
          <w:tab w:val="left" w:pos="1872"/>
          <w:tab w:val="left" w:pos="9187"/>
        </w:tabs>
        <w:jc w:val="left"/>
      </w:pPr>
      <w:r w:rsidRPr="00257868">
        <w:rPr>
          <w:b/>
        </w:rPr>
        <w:t>HISTORY OF LEGISLATIVE ACTIONS</w:t>
      </w:r>
    </w:p>
    <w:p w:rsidR="00257868" w:rsidRDefault="00257868" w:rsidP="00257868">
      <w:pPr>
        <w:widowControl w:val="0"/>
        <w:tabs>
          <w:tab w:val="center" w:pos="590"/>
          <w:tab w:val="center" w:pos="1440"/>
          <w:tab w:val="left" w:pos="1872"/>
          <w:tab w:val="left" w:pos="9187"/>
        </w:tabs>
        <w:jc w:val="left"/>
      </w:pPr>
    </w:p>
    <w:p w:rsidR="00257868" w:rsidRPr="00257868" w:rsidRDefault="00257868" w:rsidP="00257868">
      <w:pPr>
        <w:widowControl w:val="0"/>
        <w:tabs>
          <w:tab w:val="center" w:pos="590"/>
          <w:tab w:val="center" w:pos="1440"/>
          <w:tab w:val="left" w:pos="1872"/>
          <w:tab w:val="left" w:pos="9187"/>
        </w:tabs>
        <w:jc w:val="left"/>
      </w:pPr>
      <w:r w:rsidRPr="00257868">
        <w:rPr>
          <w:u w:val="single"/>
        </w:rPr>
        <w:tab/>
        <w:t>Date</w:t>
      </w:r>
      <w:r w:rsidRPr="00257868">
        <w:rPr>
          <w:u w:val="single"/>
        </w:rPr>
        <w:tab/>
        <w:t>Body</w:t>
      </w:r>
      <w:r w:rsidRPr="00257868">
        <w:rPr>
          <w:u w:val="single"/>
        </w:rPr>
        <w:tab/>
        <w:t>Action Description with journal page number</w:t>
      </w:r>
      <w:r w:rsidRPr="00257868">
        <w:rPr>
          <w:u w:val="single"/>
        </w:rPr>
        <w:tab/>
      </w:r>
    </w:p>
    <w:p w:rsidR="00D756E3" w:rsidRDefault="00D756E3" w:rsidP="00D756E3">
      <w:pPr>
        <w:widowControl w:val="0"/>
        <w:tabs>
          <w:tab w:val="right" w:pos="1008"/>
          <w:tab w:val="left" w:pos="1152"/>
          <w:tab w:val="left" w:pos="1872"/>
          <w:tab w:val="left" w:pos="9187"/>
        </w:tabs>
        <w:ind w:left="2088" w:hanging="2088"/>
      </w:pPr>
      <w:r>
        <w:tab/>
        <w:t>1/23/2019</w:t>
      </w:r>
      <w:r>
        <w:tab/>
        <w:t>House</w:t>
      </w:r>
      <w:r>
        <w:tab/>
        <w:t>Introduced and read first time (</w:t>
      </w:r>
      <w:hyperlink r:id="rId7" w:history="1">
        <w:r w:rsidRPr="00E2221E">
          <w:rPr>
            <w:rStyle w:val="Hyperlink"/>
          </w:rPr>
          <w:t>House Journal</w:t>
        </w:r>
        <w:r w:rsidRPr="00E2221E">
          <w:rPr>
            <w:rStyle w:val="Hyperlink"/>
          </w:rPr>
          <w:noBreakHyphen/>
          <w:t>page 8</w:t>
        </w:r>
      </w:hyperlink>
      <w:r>
        <w:t>)</w:t>
      </w:r>
    </w:p>
    <w:p w:rsidR="00D756E3" w:rsidRDefault="00D756E3" w:rsidP="00D756E3">
      <w:pPr>
        <w:widowControl w:val="0"/>
        <w:tabs>
          <w:tab w:val="right" w:pos="1008"/>
          <w:tab w:val="left" w:pos="1152"/>
          <w:tab w:val="left" w:pos="1872"/>
          <w:tab w:val="left" w:pos="9187"/>
        </w:tabs>
        <w:ind w:left="2088" w:hanging="2088"/>
      </w:pPr>
      <w:r>
        <w:tab/>
        <w:t>1/23/2019</w:t>
      </w:r>
      <w:r>
        <w:tab/>
        <w:t>House</w:t>
      </w:r>
      <w:r>
        <w:tab/>
        <w:t xml:space="preserve">Referred to Committee on </w:t>
      </w:r>
      <w:r w:rsidRPr="00E2221E">
        <w:rPr>
          <w:b/>
        </w:rPr>
        <w:t>Judiciary</w:t>
      </w:r>
      <w:r>
        <w:t xml:space="preserve"> (</w:t>
      </w:r>
      <w:hyperlink r:id="rId8" w:history="1">
        <w:r w:rsidRPr="00E2221E">
          <w:rPr>
            <w:rStyle w:val="Hyperlink"/>
          </w:rPr>
          <w:t>House Journal</w:t>
        </w:r>
        <w:r w:rsidRPr="00E2221E">
          <w:rPr>
            <w:rStyle w:val="Hyperlink"/>
          </w:rPr>
          <w:noBreakHyphen/>
          <w:t>page 8</w:t>
        </w:r>
      </w:hyperlink>
      <w:r>
        <w:t>)</w:t>
      </w:r>
    </w:p>
    <w:p w:rsidR="00D756E3" w:rsidRDefault="00D756E3" w:rsidP="00D756E3">
      <w:pPr>
        <w:widowControl w:val="0"/>
        <w:tabs>
          <w:tab w:val="right" w:pos="1008"/>
          <w:tab w:val="left" w:pos="1152"/>
          <w:tab w:val="left" w:pos="1872"/>
          <w:tab w:val="left" w:pos="9187"/>
        </w:tabs>
        <w:ind w:left="2088" w:hanging="2088"/>
      </w:pPr>
      <w:r>
        <w:tab/>
        <w:t>1/30/2019</w:t>
      </w:r>
      <w:r>
        <w:tab/>
        <w:t>House</w:t>
      </w:r>
      <w:r>
        <w:tab/>
        <w:t>Member(s) request name added as sponsor: G.R.Smith, Johnson, Hardee, Dillard, Robinson, Garvin, S.Williams, Sandifer</w:t>
      </w:r>
    </w:p>
    <w:p w:rsidR="00D756E3" w:rsidRDefault="00D756E3" w:rsidP="00D756E3">
      <w:pPr>
        <w:widowControl w:val="0"/>
        <w:tabs>
          <w:tab w:val="right" w:pos="1008"/>
          <w:tab w:val="left" w:pos="1152"/>
          <w:tab w:val="left" w:pos="1872"/>
          <w:tab w:val="left" w:pos="9187"/>
        </w:tabs>
        <w:ind w:left="2088" w:hanging="2088"/>
      </w:pPr>
      <w:r>
        <w:tab/>
        <w:t>4/4/2019</w:t>
      </w:r>
      <w:r>
        <w:tab/>
        <w:t>House</w:t>
      </w:r>
      <w:r>
        <w:tab/>
        <w:t>Member(s) request name added as sponsor: Martin</w:t>
      </w:r>
    </w:p>
    <w:p w:rsidR="00D756E3" w:rsidRDefault="00D756E3" w:rsidP="00D756E3">
      <w:pPr>
        <w:widowControl w:val="0"/>
        <w:tabs>
          <w:tab w:val="right" w:pos="1008"/>
          <w:tab w:val="left" w:pos="1152"/>
          <w:tab w:val="left" w:pos="1872"/>
          <w:tab w:val="left" w:pos="9187"/>
        </w:tabs>
        <w:ind w:left="2088" w:hanging="2088"/>
      </w:pPr>
      <w:r>
        <w:tab/>
        <w:t>4/4/2019</w:t>
      </w:r>
      <w:r>
        <w:tab/>
        <w:t>House</w:t>
      </w:r>
      <w:r>
        <w:tab/>
        <w:t xml:space="preserve">Committee report: Favorable with amendment </w:t>
      </w:r>
      <w:r w:rsidRPr="00E2221E">
        <w:rPr>
          <w:b/>
        </w:rPr>
        <w:t>Judiciary</w:t>
      </w:r>
      <w:r>
        <w:t xml:space="preserve"> (</w:t>
      </w:r>
      <w:hyperlink r:id="rId9" w:history="1">
        <w:r w:rsidRPr="00E2221E">
          <w:rPr>
            <w:rStyle w:val="Hyperlink"/>
          </w:rPr>
          <w:t>House Journal</w:t>
        </w:r>
        <w:r w:rsidRPr="00E2221E">
          <w:rPr>
            <w:rStyle w:val="Hyperlink"/>
          </w:rPr>
          <w:noBreakHyphen/>
          <w:t>page 5</w:t>
        </w:r>
      </w:hyperlink>
      <w:r>
        <w:t>)</w:t>
      </w:r>
    </w:p>
    <w:p w:rsidR="00D756E3" w:rsidRDefault="00D756E3" w:rsidP="00D756E3">
      <w:pPr>
        <w:widowControl w:val="0"/>
        <w:tabs>
          <w:tab w:val="right" w:pos="1008"/>
          <w:tab w:val="left" w:pos="1152"/>
          <w:tab w:val="left" w:pos="1872"/>
          <w:tab w:val="left" w:pos="9187"/>
        </w:tabs>
        <w:ind w:left="2088" w:hanging="2088"/>
      </w:pPr>
      <w:r>
        <w:tab/>
        <w:t>4/9/2019</w:t>
      </w:r>
      <w:r>
        <w:tab/>
        <w:t>House</w:t>
      </w:r>
      <w:r>
        <w:tab/>
        <w:t>Member(s) request name added as sponsor: W.Newton, B.Newton</w:t>
      </w:r>
    </w:p>
    <w:p w:rsidR="00D756E3" w:rsidRDefault="00D756E3" w:rsidP="00D756E3">
      <w:pPr>
        <w:widowControl w:val="0"/>
        <w:tabs>
          <w:tab w:val="right" w:pos="1008"/>
          <w:tab w:val="left" w:pos="1152"/>
          <w:tab w:val="left" w:pos="1872"/>
          <w:tab w:val="left" w:pos="9187"/>
        </w:tabs>
        <w:ind w:left="2088" w:hanging="2088"/>
      </w:pPr>
      <w:r>
        <w:tab/>
        <w:t>4/9/2019</w:t>
      </w:r>
      <w:r>
        <w:tab/>
        <w:t>House</w:t>
      </w:r>
      <w:r>
        <w:tab/>
        <w:t>Amended (</w:t>
      </w:r>
      <w:hyperlink r:id="rId10" w:history="1">
        <w:r w:rsidRPr="00E2221E">
          <w:rPr>
            <w:rStyle w:val="Hyperlink"/>
          </w:rPr>
          <w:t>House Journal</w:t>
        </w:r>
        <w:r w:rsidRPr="00E2221E">
          <w:rPr>
            <w:rStyle w:val="Hyperlink"/>
          </w:rPr>
          <w:noBreakHyphen/>
          <w:t>page 116</w:t>
        </w:r>
      </w:hyperlink>
      <w:r>
        <w:t>)</w:t>
      </w:r>
    </w:p>
    <w:p w:rsidR="00D756E3" w:rsidRDefault="00D756E3" w:rsidP="00D756E3">
      <w:pPr>
        <w:widowControl w:val="0"/>
        <w:tabs>
          <w:tab w:val="right" w:pos="1008"/>
          <w:tab w:val="left" w:pos="1152"/>
          <w:tab w:val="left" w:pos="1872"/>
          <w:tab w:val="left" w:pos="9187"/>
        </w:tabs>
        <w:ind w:left="2088" w:hanging="2088"/>
      </w:pPr>
      <w:r>
        <w:tab/>
        <w:t>4/9/2019</w:t>
      </w:r>
      <w:r>
        <w:tab/>
        <w:t>House</w:t>
      </w:r>
      <w:r>
        <w:tab/>
        <w:t>Read second time (</w:t>
      </w:r>
      <w:hyperlink r:id="rId11" w:history="1">
        <w:r w:rsidRPr="00E2221E">
          <w:rPr>
            <w:rStyle w:val="Hyperlink"/>
          </w:rPr>
          <w:t>House Journal</w:t>
        </w:r>
        <w:r w:rsidRPr="00E2221E">
          <w:rPr>
            <w:rStyle w:val="Hyperlink"/>
          </w:rPr>
          <w:noBreakHyphen/>
          <w:t>page 116</w:t>
        </w:r>
      </w:hyperlink>
      <w:r>
        <w:t>)</w:t>
      </w:r>
    </w:p>
    <w:p w:rsidR="00D756E3" w:rsidRDefault="00D756E3" w:rsidP="00D756E3">
      <w:pPr>
        <w:widowControl w:val="0"/>
        <w:tabs>
          <w:tab w:val="right" w:pos="1008"/>
          <w:tab w:val="left" w:pos="1152"/>
          <w:tab w:val="left" w:pos="1872"/>
          <w:tab w:val="left" w:pos="9187"/>
        </w:tabs>
        <w:ind w:left="2088" w:hanging="2088"/>
      </w:pPr>
      <w:r>
        <w:tab/>
        <w:t>4/9/2019</w:t>
      </w:r>
      <w:r>
        <w:tab/>
        <w:t>House</w:t>
      </w:r>
      <w:r>
        <w:tab/>
        <w:t>Roll call Yeas</w:t>
      </w:r>
      <w:r>
        <w:noBreakHyphen/>
        <w:t>105  Nays</w:t>
      </w:r>
      <w:r>
        <w:noBreakHyphen/>
        <w:t>0 (</w:t>
      </w:r>
      <w:hyperlink r:id="rId12" w:history="1">
        <w:r w:rsidRPr="00E2221E">
          <w:rPr>
            <w:rStyle w:val="Hyperlink"/>
          </w:rPr>
          <w:t>House Journal</w:t>
        </w:r>
        <w:r w:rsidRPr="00E2221E">
          <w:rPr>
            <w:rStyle w:val="Hyperlink"/>
          </w:rPr>
          <w:noBreakHyphen/>
          <w:t>page 126</w:t>
        </w:r>
      </w:hyperlink>
      <w:r>
        <w:t>)</w:t>
      </w:r>
    </w:p>
    <w:p w:rsidR="00D756E3" w:rsidRDefault="00D756E3" w:rsidP="00D756E3">
      <w:pPr>
        <w:widowControl w:val="0"/>
        <w:tabs>
          <w:tab w:val="right" w:pos="1008"/>
          <w:tab w:val="left" w:pos="1152"/>
          <w:tab w:val="left" w:pos="1872"/>
          <w:tab w:val="left" w:pos="9187"/>
        </w:tabs>
        <w:ind w:left="2088" w:hanging="2088"/>
      </w:pPr>
      <w:r>
        <w:tab/>
        <w:t>4/9/2019</w:t>
      </w:r>
      <w:r>
        <w:tab/>
        <w:t>House</w:t>
      </w:r>
      <w:r>
        <w:tab/>
        <w:t>Reconsidered (</w:t>
      </w:r>
      <w:hyperlink r:id="rId13" w:history="1">
        <w:r w:rsidRPr="00E2221E">
          <w:rPr>
            <w:rStyle w:val="Hyperlink"/>
          </w:rPr>
          <w:t>House Journal</w:t>
        </w:r>
        <w:r w:rsidRPr="00E2221E">
          <w:rPr>
            <w:rStyle w:val="Hyperlink"/>
          </w:rPr>
          <w:noBreakHyphen/>
          <w:t>page 128</w:t>
        </w:r>
      </w:hyperlink>
      <w:r>
        <w:t>)</w:t>
      </w:r>
    </w:p>
    <w:p w:rsidR="00D756E3" w:rsidRDefault="00D756E3" w:rsidP="00D756E3">
      <w:pPr>
        <w:widowControl w:val="0"/>
        <w:tabs>
          <w:tab w:val="right" w:pos="1008"/>
          <w:tab w:val="left" w:pos="1152"/>
          <w:tab w:val="left" w:pos="1872"/>
          <w:tab w:val="left" w:pos="9187"/>
        </w:tabs>
        <w:ind w:left="2088" w:hanging="2088"/>
      </w:pPr>
      <w:r>
        <w:tab/>
        <w:t>4/9/2019</w:t>
      </w:r>
      <w:r>
        <w:tab/>
        <w:t>House</w:t>
      </w:r>
      <w:r>
        <w:tab/>
        <w:t>Amended (</w:t>
      </w:r>
      <w:hyperlink r:id="rId14" w:history="1">
        <w:r w:rsidRPr="00E2221E">
          <w:rPr>
            <w:rStyle w:val="Hyperlink"/>
          </w:rPr>
          <w:t>House Journal</w:t>
        </w:r>
        <w:r w:rsidRPr="00E2221E">
          <w:rPr>
            <w:rStyle w:val="Hyperlink"/>
          </w:rPr>
          <w:noBreakHyphen/>
          <w:t>page 144</w:t>
        </w:r>
      </w:hyperlink>
      <w:r>
        <w:t>)</w:t>
      </w:r>
    </w:p>
    <w:p w:rsidR="00D756E3" w:rsidRDefault="00D756E3" w:rsidP="00D756E3">
      <w:pPr>
        <w:widowControl w:val="0"/>
        <w:tabs>
          <w:tab w:val="right" w:pos="1008"/>
          <w:tab w:val="left" w:pos="1152"/>
          <w:tab w:val="left" w:pos="1872"/>
          <w:tab w:val="left" w:pos="9187"/>
        </w:tabs>
        <w:ind w:left="2088" w:hanging="2088"/>
      </w:pPr>
      <w:r>
        <w:tab/>
        <w:t>4/9/2019</w:t>
      </w:r>
      <w:r>
        <w:tab/>
        <w:t>House</w:t>
      </w:r>
      <w:r>
        <w:tab/>
        <w:t>Read second time (</w:t>
      </w:r>
      <w:hyperlink r:id="rId15" w:history="1">
        <w:r w:rsidRPr="00E2221E">
          <w:rPr>
            <w:rStyle w:val="Hyperlink"/>
          </w:rPr>
          <w:t>House Journal</w:t>
        </w:r>
        <w:r w:rsidRPr="00E2221E">
          <w:rPr>
            <w:rStyle w:val="Hyperlink"/>
          </w:rPr>
          <w:noBreakHyphen/>
          <w:t>page 144</w:t>
        </w:r>
      </w:hyperlink>
      <w:r>
        <w:t>)</w:t>
      </w:r>
    </w:p>
    <w:p w:rsidR="00D756E3" w:rsidRDefault="00D756E3" w:rsidP="00D756E3">
      <w:pPr>
        <w:widowControl w:val="0"/>
        <w:tabs>
          <w:tab w:val="right" w:pos="1008"/>
          <w:tab w:val="left" w:pos="1152"/>
          <w:tab w:val="left" w:pos="1872"/>
          <w:tab w:val="left" w:pos="9187"/>
        </w:tabs>
        <w:ind w:left="2088" w:hanging="2088"/>
      </w:pPr>
      <w:r>
        <w:tab/>
        <w:t>4/9/2019</w:t>
      </w:r>
      <w:r>
        <w:tab/>
        <w:t>House</w:t>
      </w:r>
      <w:r>
        <w:tab/>
        <w:t>Roll call Yeas</w:t>
      </w:r>
      <w:r>
        <w:noBreakHyphen/>
        <w:t>99  Nays</w:t>
      </w:r>
      <w:r>
        <w:noBreakHyphen/>
        <w:t>0 (</w:t>
      </w:r>
      <w:hyperlink r:id="rId16" w:history="1">
        <w:r w:rsidRPr="00E2221E">
          <w:rPr>
            <w:rStyle w:val="Hyperlink"/>
          </w:rPr>
          <w:t>House Journal</w:t>
        </w:r>
        <w:r w:rsidRPr="00E2221E">
          <w:rPr>
            <w:rStyle w:val="Hyperlink"/>
          </w:rPr>
          <w:noBreakHyphen/>
          <w:t>page 146</w:t>
        </w:r>
      </w:hyperlink>
      <w:r>
        <w:t>)</w:t>
      </w:r>
    </w:p>
    <w:p w:rsidR="00D756E3" w:rsidRDefault="00D756E3" w:rsidP="00D756E3">
      <w:pPr>
        <w:widowControl w:val="0"/>
        <w:tabs>
          <w:tab w:val="right" w:pos="1008"/>
          <w:tab w:val="left" w:pos="1152"/>
          <w:tab w:val="left" w:pos="1872"/>
          <w:tab w:val="left" w:pos="9187"/>
        </w:tabs>
        <w:ind w:left="2088" w:hanging="2088"/>
      </w:pPr>
      <w:r>
        <w:tab/>
        <w:t>4/10/2019</w:t>
      </w:r>
      <w:r>
        <w:tab/>
        <w:t>House</w:t>
      </w:r>
      <w:r>
        <w:tab/>
        <w:t>Read third time and sent to Senate (</w:t>
      </w:r>
      <w:hyperlink r:id="rId17" w:history="1">
        <w:r w:rsidRPr="00E2221E">
          <w:rPr>
            <w:rStyle w:val="Hyperlink"/>
          </w:rPr>
          <w:t>House Journal</w:t>
        </w:r>
        <w:r w:rsidRPr="00E2221E">
          <w:rPr>
            <w:rStyle w:val="Hyperlink"/>
          </w:rPr>
          <w:noBreakHyphen/>
          <w:t>page 14</w:t>
        </w:r>
      </w:hyperlink>
      <w:r>
        <w:t>)</w:t>
      </w:r>
    </w:p>
    <w:p w:rsidR="00D756E3" w:rsidRDefault="00D756E3" w:rsidP="00D756E3">
      <w:pPr>
        <w:widowControl w:val="0"/>
        <w:tabs>
          <w:tab w:val="right" w:pos="1008"/>
          <w:tab w:val="left" w:pos="1152"/>
          <w:tab w:val="left" w:pos="1872"/>
          <w:tab w:val="left" w:pos="9187"/>
        </w:tabs>
        <w:ind w:left="2088" w:hanging="2088"/>
      </w:pPr>
      <w:r>
        <w:tab/>
        <w:t>4/10/2019</w:t>
      </w:r>
      <w:r>
        <w:tab/>
        <w:t>Senate</w:t>
      </w:r>
      <w:r>
        <w:tab/>
        <w:t>Introduced and read first time (</w:t>
      </w:r>
      <w:hyperlink r:id="rId18" w:history="1">
        <w:r w:rsidRPr="00E2221E">
          <w:rPr>
            <w:rStyle w:val="Hyperlink"/>
          </w:rPr>
          <w:t>Senate Journal</w:t>
        </w:r>
        <w:r w:rsidRPr="00E2221E">
          <w:rPr>
            <w:rStyle w:val="Hyperlink"/>
          </w:rPr>
          <w:noBreakHyphen/>
          <w:t>page 17</w:t>
        </w:r>
      </w:hyperlink>
      <w:r>
        <w:t>)</w:t>
      </w:r>
    </w:p>
    <w:p w:rsidR="00D756E3" w:rsidRDefault="00D756E3" w:rsidP="00D756E3">
      <w:pPr>
        <w:widowControl w:val="0"/>
        <w:tabs>
          <w:tab w:val="right" w:pos="1008"/>
          <w:tab w:val="left" w:pos="1152"/>
          <w:tab w:val="left" w:pos="1872"/>
          <w:tab w:val="left" w:pos="9187"/>
        </w:tabs>
        <w:ind w:left="2088" w:hanging="2088"/>
      </w:pPr>
      <w:r>
        <w:tab/>
        <w:t>4/10/2019</w:t>
      </w:r>
      <w:r>
        <w:tab/>
        <w:t>Senate</w:t>
      </w:r>
      <w:r>
        <w:tab/>
        <w:t xml:space="preserve">Referred to Committee on </w:t>
      </w:r>
      <w:r w:rsidRPr="00E2221E">
        <w:rPr>
          <w:b/>
        </w:rPr>
        <w:t>Judiciary</w:t>
      </w:r>
      <w:r>
        <w:t xml:space="preserve"> (</w:t>
      </w:r>
      <w:hyperlink r:id="rId19" w:history="1">
        <w:r w:rsidRPr="00E2221E">
          <w:rPr>
            <w:rStyle w:val="Hyperlink"/>
          </w:rPr>
          <w:t>Senate Journal</w:t>
        </w:r>
        <w:r w:rsidRPr="00E2221E">
          <w:rPr>
            <w:rStyle w:val="Hyperlink"/>
          </w:rPr>
          <w:noBreakHyphen/>
          <w:t>page 17</w:t>
        </w:r>
      </w:hyperlink>
      <w:r>
        <w:t>)</w:t>
      </w:r>
    </w:p>
    <w:p w:rsidR="00D756E3" w:rsidRDefault="00D756E3" w:rsidP="00D756E3">
      <w:pPr>
        <w:widowControl w:val="0"/>
        <w:tabs>
          <w:tab w:val="right" w:pos="1008"/>
          <w:tab w:val="left" w:pos="1152"/>
          <w:tab w:val="left" w:pos="1872"/>
          <w:tab w:val="left" w:pos="9187"/>
        </w:tabs>
        <w:ind w:left="2088" w:hanging="2088"/>
      </w:pPr>
      <w:r>
        <w:tab/>
        <w:t>1/17/2020</w:t>
      </w:r>
      <w:r>
        <w:tab/>
        <w:t>Senate</w:t>
      </w:r>
      <w:r>
        <w:tab/>
        <w:t>Referred to Subcommittee:  Hutto (ch), Shealy, Young, McLeod, Senn</w:t>
      </w:r>
    </w:p>
    <w:p w:rsidR="00D756E3" w:rsidRDefault="00D756E3" w:rsidP="00D756E3">
      <w:pPr>
        <w:widowControl w:val="0"/>
        <w:tabs>
          <w:tab w:val="right" w:pos="1008"/>
          <w:tab w:val="left" w:pos="1152"/>
          <w:tab w:val="left" w:pos="1872"/>
          <w:tab w:val="left" w:pos="9187"/>
        </w:tabs>
        <w:ind w:left="2088" w:hanging="2088"/>
      </w:pPr>
      <w:r>
        <w:tab/>
        <w:t>2/7/2020</w:t>
      </w:r>
      <w:r>
        <w:tab/>
        <w:t>Senate</w:t>
      </w:r>
      <w:r>
        <w:tab/>
        <w:t>Referred to Subcommittee:  Hutto (ch), Goldfinch, McLeod, Senn, Rice</w:t>
      </w:r>
    </w:p>
    <w:p w:rsidR="00D756E3" w:rsidRDefault="00D756E3" w:rsidP="00D756E3">
      <w:pPr>
        <w:widowControl w:val="0"/>
        <w:tabs>
          <w:tab w:val="right" w:pos="1008"/>
          <w:tab w:val="left" w:pos="1152"/>
          <w:tab w:val="left" w:pos="1872"/>
          <w:tab w:val="left" w:pos="9187"/>
        </w:tabs>
        <w:ind w:left="2088" w:hanging="2088"/>
      </w:pPr>
    </w:p>
    <w:p w:rsidR="00257868" w:rsidRDefault="00257868" w:rsidP="002578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257868">
          <w:rPr>
            <w:rStyle w:val="Hyperlink"/>
          </w:rPr>
          <w:t>legislative information</w:t>
        </w:r>
      </w:hyperlink>
      <w:r>
        <w:t xml:space="preserve"> at the website</w:t>
      </w:r>
    </w:p>
    <w:p w:rsidR="00257868" w:rsidRDefault="00257868" w:rsidP="00257868">
      <w:pPr>
        <w:widowControl w:val="0"/>
        <w:tabs>
          <w:tab w:val="right" w:pos="1008"/>
          <w:tab w:val="left" w:pos="1152"/>
          <w:tab w:val="left" w:pos="1872"/>
          <w:tab w:val="left" w:pos="9187"/>
        </w:tabs>
        <w:ind w:left="2088" w:hanging="2088"/>
        <w:jc w:val="left"/>
      </w:pPr>
    </w:p>
    <w:p w:rsidR="00257868" w:rsidRPr="00257868" w:rsidRDefault="00257868" w:rsidP="00257868">
      <w:pPr>
        <w:widowControl w:val="0"/>
        <w:tabs>
          <w:tab w:val="right" w:pos="1008"/>
          <w:tab w:val="left" w:pos="1152"/>
          <w:tab w:val="left" w:pos="1872"/>
          <w:tab w:val="left" w:pos="9187"/>
        </w:tabs>
        <w:ind w:left="2088" w:hanging="2088"/>
        <w:jc w:val="left"/>
      </w:pPr>
    </w:p>
    <w:p w:rsidR="00257868" w:rsidRDefault="00257868" w:rsidP="00257868">
      <w:pPr>
        <w:widowControl w:val="0"/>
        <w:jc w:val="left"/>
      </w:pPr>
      <w:r w:rsidRPr="00257868">
        <w:rPr>
          <w:b/>
        </w:rPr>
        <w:t>VERSIONS OF THIS BILL</w:t>
      </w:r>
    </w:p>
    <w:p w:rsidR="00257868" w:rsidRDefault="00257868" w:rsidP="00257868">
      <w:pPr>
        <w:widowControl w:val="0"/>
        <w:jc w:val="left"/>
      </w:pPr>
    </w:p>
    <w:p w:rsidR="00257868" w:rsidRDefault="00500325" w:rsidP="00257868">
      <w:pPr>
        <w:widowControl w:val="0"/>
        <w:jc w:val="left"/>
      </w:pPr>
      <w:hyperlink r:id="rId21" w:history="1">
        <w:r w:rsidR="00257868">
          <w:rPr>
            <w:rStyle w:val="Hyperlink"/>
          </w:rPr>
          <w:t>1/23/2019</w:t>
        </w:r>
      </w:hyperlink>
    </w:p>
    <w:p w:rsidR="00257868" w:rsidRDefault="00500325" w:rsidP="00257868">
      <w:hyperlink r:id="rId22" w:history="1">
        <w:r w:rsidR="007F1ABC" w:rsidRPr="007F1ABC">
          <w:rPr>
            <w:rStyle w:val="Hyperlink"/>
          </w:rPr>
          <w:t>4/4/2019</w:t>
        </w:r>
      </w:hyperlink>
    </w:p>
    <w:p w:rsidR="007F1ABC" w:rsidRDefault="00500325" w:rsidP="00257868">
      <w:hyperlink r:id="rId23" w:history="1">
        <w:r w:rsidR="00451D2A" w:rsidRPr="00451D2A">
          <w:rPr>
            <w:rStyle w:val="Hyperlink"/>
          </w:rPr>
          <w:t>4/9/2019</w:t>
        </w:r>
      </w:hyperlink>
    </w:p>
    <w:p w:rsidR="00451D2A" w:rsidRDefault="00451D2A" w:rsidP="00257868"/>
    <w:p w:rsidR="00257868" w:rsidRDefault="00257868" w:rsidP="00257868">
      <w:pPr>
        <w:sectPr w:rsidR="00257868" w:rsidSect="00257868">
          <w:pgSz w:w="12240" w:h="15840" w:code="1"/>
          <w:pgMar w:top="1080" w:right="1440" w:bottom="1080" w:left="1440" w:header="720" w:footer="720" w:gutter="0"/>
          <w:cols w:space="720"/>
          <w:noEndnote/>
          <w:docGrid w:linePitch="360"/>
        </w:sectPr>
      </w:pPr>
    </w:p>
    <w:p w:rsidR="00451D2A" w:rsidRDefault="00451D2A"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451D2A" w:rsidRDefault="00451D2A"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451D2A" w:rsidRDefault="00451D2A"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2A" w:rsidRPr="0064552F" w:rsidRDefault="00451D2A" w:rsidP="0064552F">
      <w:pPr>
        <w:tabs>
          <w:tab w:val="right" w:pos="5933"/>
        </w:tabs>
        <w:suppressAutoHyphens/>
      </w:pPr>
      <w:r>
        <w:tab/>
      </w:r>
      <w:r>
        <w:rPr>
          <w:b/>
          <w:sz w:val="36"/>
        </w:rPr>
        <w:t>H. 3730</w:t>
      </w:r>
    </w:p>
    <w:p w:rsidR="00451D2A" w:rsidRDefault="00451D2A"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2A"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West, G.R. Smith, Johnson, Hardee, Dillard, Robinson, Garvin, S. Williams, Sandifer, Martin, W. Newton and B. Newton</w:t>
      </w:r>
    </w:p>
    <w:p w:rsidR="00451D2A" w:rsidRDefault="00451D2A"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2A" w:rsidRDefault="00451D2A"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451D2A" w:rsidRDefault="00451D2A"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451D2A" w:rsidRPr="0064552F"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1D2A" w:rsidRDefault="00451D2A"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2A" w:rsidRDefault="00451D2A"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1D2A" w:rsidSect="00E94AE9">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451D2A" w:rsidRDefault="00451D2A"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2A" w:rsidRDefault="00451D2A"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2A" w:rsidRDefault="00451D2A"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2A" w:rsidRDefault="00451D2A"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2A" w:rsidRDefault="00451D2A"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2A" w:rsidRDefault="00451D2A"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2A" w:rsidRDefault="00451D2A"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2A" w:rsidRDefault="00451D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2A" w:rsidRPr="00325348" w:rsidRDefault="00451D2A" w:rsidP="0011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51D2A" w:rsidRDefault="00451D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2A" w:rsidRDefault="00451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3F43">
        <w:rPr>
          <w:color w:val="000000" w:themeColor="text1"/>
          <w:u w:color="000000" w:themeColor="text1"/>
        </w:rPr>
        <w:t>TO AMEND SECTION 44</w:t>
      </w:r>
      <w:r>
        <w:rPr>
          <w:color w:val="000000" w:themeColor="text1"/>
          <w:u w:color="000000" w:themeColor="text1"/>
        </w:rPr>
        <w:noBreakHyphen/>
      </w:r>
      <w:r w:rsidRPr="001C3F43">
        <w:rPr>
          <w:color w:val="000000" w:themeColor="text1"/>
          <w:u w:color="000000" w:themeColor="text1"/>
        </w:rPr>
        <w:t>53</w:t>
      </w:r>
      <w:r>
        <w:rPr>
          <w:color w:val="000000" w:themeColor="text1"/>
          <w:u w:color="000000" w:themeColor="text1"/>
        </w:rPr>
        <w:noBreakHyphen/>
      </w:r>
      <w:r w:rsidRPr="001C3F43">
        <w:rPr>
          <w:color w:val="000000" w:themeColor="text1"/>
          <w:u w:color="000000" w:themeColor="text1"/>
        </w:rPr>
        <w:t>370, CODE OF LAWS OF SOUTH CAROLINA, 1976, RELATING IN PART TO THE TRAFFICKING OFFENSES FOR CERTAIN CONTROLLED SUBSTANCES, SO AS TO ADD AN OFFENSE FOR “TRAFFICKING IN FENTANYL”.</w:t>
      </w:r>
    </w:p>
    <w:p w:rsidR="00451D2A" w:rsidRDefault="00451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51D2A" w:rsidRDefault="00451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2A" w:rsidRDefault="00451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D2A" w:rsidRDefault="00451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2A"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SECTION 1.  Section 44</w:t>
      </w:r>
      <w:r w:rsidRPr="008E4FE3">
        <w:rPr>
          <w:u w:color="000000" w:themeColor="text1"/>
        </w:rPr>
        <w:noBreakHyphen/>
        <w:t>53</w:t>
      </w:r>
      <w:r w:rsidRPr="008E4FE3">
        <w:rPr>
          <w:u w:color="000000" w:themeColor="text1"/>
        </w:rPr>
        <w:noBreakHyphen/>
        <w:t>190(B) of the 1976 Code is amended by adding an appropriately numbered item at the end to read:</w:t>
      </w:r>
    </w:p>
    <w:p w:rsidR="00451D2A" w:rsidRPr="008E4FE3"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51D2A" w:rsidRPr="008E4FE3"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t>“(  )</w:t>
      </w:r>
      <w:r w:rsidRPr="008E4FE3">
        <w:rPr>
          <w:u w:color="000000" w:themeColor="text1"/>
        </w:rPr>
        <w:tab/>
        <w:t>Fentanyl</w:t>
      </w:r>
      <w:r w:rsidRPr="008E4FE3">
        <w:rPr>
          <w:u w:color="000000" w:themeColor="text1"/>
        </w:rPr>
        <w:noBreakHyphen/>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rsidR="00451D2A" w:rsidRPr="008E4FE3"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t>(A)</w:t>
      </w:r>
      <w:r w:rsidRPr="008E4FE3">
        <w:rPr>
          <w:u w:color="000000" w:themeColor="text1"/>
        </w:rPr>
        <w:tab/>
        <w:t>replacement of the phenyl portion of the phenethyl group by any monocycle, whether or not further substituted in or on the monocycle;</w:t>
      </w:r>
    </w:p>
    <w:p w:rsidR="00451D2A" w:rsidRPr="008E4FE3"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t>(B)</w:t>
      </w:r>
      <w:r w:rsidRPr="008E4FE3">
        <w:rPr>
          <w:u w:color="000000" w:themeColor="text1"/>
        </w:rPr>
        <w:tab/>
        <w:t>substitution in or on the phenethyl group with alkyl, alkenyl, alkoxyl, hydroxyl, halo, haloalkyl, amino or nitro groups;</w:t>
      </w:r>
    </w:p>
    <w:p w:rsidR="00451D2A" w:rsidRPr="008E4FE3"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t>(C)</w:t>
      </w:r>
      <w:r w:rsidRPr="008E4FE3">
        <w:rPr>
          <w:u w:color="000000" w:themeColor="text1"/>
        </w:rPr>
        <w:tab/>
        <w:t>substitution in or on the piperidine ring with alkyl, alkenyl, alkoxyl, ester, ether, hydroxyl, halo, haloalkyl, amino or nitro groups;</w:t>
      </w:r>
    </w:p>
    <w:p w:rsidR="00451D2A" w:rsidRPr="008E4FE3"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t>(D)</w:t>
      </w:r>
      <w:r w:rsidRPr="008E4FE3">
        <w:rPr>
          <w:u w:color="000000" w:themeColor="text1"/>
        </w:rPr>
        <w:tab/>
        <w:t>replacement of the aniline ring with any aromatic monocycle whether or not further substituted in or on the aromatic monocycle; and/or</w:t>
      </w:r>
    </w:p>
    <w:p w:rsidR="00451D2A" w:rsidRPr="008E4FE3"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t>(E)</w:t>
      </w:r>
      <w:r w:rsidRPr="008E4FE3">
        <w:rPr>
          <w:u w:color="000000" w:themeColor="text1"/>
        </w:rPr>
        <w:tab/>
        <w:t>replacement of the N</w:t>
      </w:r>
      <w:r w:rsidRPr="008E4FE3">
        <w:rPr>
          <w:u w:color="000000" w:themeColor="text1"/>
        </w:rPr>
        <w:noBreakHyphen/>
        <w:t>propionyl group by another acyl group.</w:t>
      </w:r>
    </w:p>
    <w:p w:rsidR="00451D2A" w:rsidRPr="008E4FE3"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t>This definition includes, but is not limited to, the following substances:</w:t>
      </w:r>
    </w:p>
    <w:p w:rsidR="00451D2A" w:rsidRPr="008E4FE3"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E4FE3">
        <w:rPr>
          <w:u w:color="000000" w:themeColor="text1"/>
        </w:rPr>
        <w:t>Methylacetyl fentanyl, Alpha</w:t>
      </w:r>
      <w:r w:rsidRPr="008E4FE3">
        <w:rPr>
          <w:u w:color="000000" w:themeColor="text1"/>
        </w:rPr>
        <w:noBreakHyphen/>
        <w:t>methylfentanyl,  Methylthiofentanyl, Benzylfentanyl, Beta</w:t>
      </w:r>
      <w:r w:rsidRPr="008E4FE3">
        <w:rPr>
          <w:u w:color="000000" w:themeColor="text1"/>
        </w:rPr>
        <w:noBreakHyphen/>
        <w:t>hydroxyfentanyl, Beta</w:t>
      </w:r>
      <w:r w:rsidRPr="008E4FE3">
        <w:rPr>
          <w:u w:color="000000" w:themeColor="text1"/>
        </w:rPr>
        <w:noBreakHyphen/>
        <w:t>hydroxy</w:t>
      </w:r>
      <w:r w:rsidRPr="008E4FE3">
        <w:rPr>
          <w:u w:color="000000" w:themeColor="text1"/>
        </w:rPr>
        <w:noBreakHyphen/>
        <w:t>3</w:t>
      </w:r>
      <w:r w:rsidRPr="008E4FE3">
        <w:rPr>
          <w:u w:color="000000" w:themeColor="text1"/>
        </w:rPr>
        <w:noBreakHyphen/>
        <w:t>methylfentanyl, 3</w:t>
      </w:r>
      <w:r w:rsidRPr="008E4FE3">
        <w:rPr>
          <w:u w:color="000000" w:themeColor="text1"/>
        </w:rPr>
        <w:noBreakHyphen/>
        <w:t>Methylfentanyl,  Methylthiofentanyl, Fluorofentanyl, Thenylfentanyl or Thienyl fentanyl, Thiofentanyl, Acetylfentanyl, Butyrylfentanyl, Beta</w:t>
      </w:r>
      <w:r w:rsidRPr="008E4FE3">
        <w:rPr>
          <w:u w:color="000000" w:themeColor="text1"/>
        </w:rPr>
        <w:noBreakHyphen/>
        <w:t>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rsidR="00451D2A"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51D2A"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SECTION</w:t>
      </w:r>
      <w:r w:rsidRPr="008E4FE3">
        <w:rPr>
          <w:u w:color="000000" w:themeColor="text1"/>
        </w:rPr>
        <w:tab/>
        <w:t>2.</w:t>
      </w:r>
      <w:r w:rsidRPr="008E4FE3">
        <w:rPr>
          <w:u w:color="000000" w:themeColor="text1"/>
        </w:rPr>
        <w:tab/>
        <w:t>Section 44</w:t>
      </w:r>
      <w:r w:rsidRPr="008E4FE3">
        <w:rPr>
          <w:u w:color="000000" w:themeColor="text1"/>
        </w:rPr>
        <w:noBreakHyphen/>
        <w:t>53</w:t>
      </w:r>
      <w:r w:rsidRPr="008E4FE3">
        <w:rPr>
          <w:u w:color="000000" w:themeColor="text1"/>
        </w:rPr>
        <w:noBreakHyphen/>
        <w:t>370(e) of the 1976 Code is amended by adding an appropriately numbered item at the end to read:</w:t>
      </w:r>
    </w:p>
    <w:p w:rsidR="00451D2A" w:rsidRPr="008E4FE3"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51D2A" w:rsidRPr="008E4FE3"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t>“( )</w:t>
      </w:r>
      <w:r w:rsidRPr="008E4FE3">
        <w:rPr>
          <w:u w:color="000000" w:themeColor="text1"/>
        </w:rPr>
        <w:tab/>
        <w:t>four grams or more of any fentanyl or fentanyl</w:t>
      </w:r>
      <w:r w:rsidRPr="008E4FE3">
        <w:rPr>
          <w:u w:color="000000" w:themeColor="text1"/>
        </w:rPr>
        <w:noBreakHyphen/>
        <w:t>related substance, as described in Section 44</w:t>
      </w:r>
      <w:r w:rsidRPr="008E4FE3">
        <w:rPr>
          <w:u w:color="000000" w:themeColor="text1"/>
        </w:rPr>
        <w:noBreakHyphen/>
        <w:t>53</w:t>
      </w:r>
      <w:r w:rsidRPr="008E4FE3">
        <w:rPr>
          <w:u w:color="000000" w:themeColor="text1"/>
        </w:rPr>
        <w:noBreakHyphen/>
        <w:t>190 or 44</w:t>
      </w:r>
      <w:r w:rsidRPr="008E4FE3">
        <w:rPr>
          <w:u w:color="000000" w:themeColor="text1"/>
        </w:rPr>
        <w:noBreakHyphen/>
        <w:t>53</w:t>
      </w:r>
      <w:r w:rsidRPr="008E4FE3">
        <w:rPr>
          <w:u w:color="000000" w:themeColor="text1"/>
        </w:rPr>
        <w:noBreakHyphen/>
        <w:t>210, or four grams or more of any mixture containing fentanyl or any fentanyl-related substance, is guilty of a felony which is known as ‘trafficking in fentanyl’ and, upon conviction, must be punished as follows:</w:t>
      </w:r>
    </w:p>
    <w:p w:rsidR="00451D2A" w:rsidRPr="008E4FE3"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r>
      <w:r w:rsidRPr="008E4FE3">
        <w:rPr>
          <w:u w:color="000000" w:themeColor="text1"/>
        </w:rPr>
        <w:tab/>
        <w:t>(a)</w:t>
      </w:r>
      <w:r w:rsidRPr="008E4FE3">
        <w:rPr>
          <w:u w:color="000000" w:themeColor="text1"/>
        </w:rPr>
        <w:tab/>
        <w:t>for a first offense, a term of imprisonment of not more than ten years and a fine of up to fifty thousand dollars; and</w:t>
      </w:r>
    </w:p>
    <w:p w:rsidR="00451D2A" w:rsidRPr="008E4FE3"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ab/>
      </w:r>
      <w:r w:rsidRPr="008E4FE3">
        <w:rPr>
          <w:u w:color="000000" w:themeColor="text1"/>
        </w:rPr>
        <w:tab/>
      </w:r>
      <w:r w:rsidRPr="008E4FE3">
        <w:rPr>
          <w:u w:color="000000" w:themeColor="text1"/>
        </w:rPr>
        <w:tab/>
        <w:t>(b)</w:t>
      </w:r>
      <w:r w:rsidRPr="008E4FE3">
        <w:rPr>
          <w:u w:color="000000" w:themeColor="text1"/>
        </w:rPr>
        <w:tab/>
        <w:t>for a second or subsequent offense, a term of imprisonment of not more than twenty years and a fine of up to one hundred thousand dollars.”</w:t>
      </w:r>
    </w:p>
    <w:p w:rsidR="00451D2A"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51D2A" w:rsidRPr="008E4FE3"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FE3">
        <w:rPr>
          <w:u w:color="000000" w:themeColor="text1"/>
        </w:rPr>
        <w:t>SECTION</w:t>
      </w:r>
      <w:r w:rsidRPr="008E4FE3">
        <w:rPr>
          <w:u w:color="000000" w:themeColor="text1"/>
        </w:rPr>
        <w:tab/>
        <w:t>3.</w:t>
      </w:r>
      <w:r w:rsidRPr="008E4FE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51D2A"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51D2A" w:rsidRDefault="00451D2A" w:rsidP="0064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4FE3">
        <w:rPr>
          <w:u w:color="000000" w:themeColor="text1"/>
        </w:rPr>
        <w:t>SECTION</w:t>
      </w:r>
      <w:r w:rsidRPr="008E4FE3">
        <w:rPr>
          <w:u w:color="000000" w:themeColor="text1"/>
        </w:rPr>
        <w:tab/>
        <w:t>4.</w:t>
      </w:r>
      <w:r w:rsidRPr="008E4FE3">
        <w:rPr>
          <w:u w:color="000000" w:themeColor="text1"/>
        </w:rPr>
        <w:tab/>
        <w:t>This act takes effect upon approval by the Governor.</w:t>
      </w:r>
    </w:p>
    <w:p w:rsidR="00451D2A" w:rsidRDefault="00451D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7868" w:rsidRDefault="00257868" w:rsidP="0045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57868" w:rsidSect="00E94AE9">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B25" w:rsidRDefault="00283B25" w:rsidP="009F0C77">
      <w:r>
        <w:separator/>
      </w:r>
    </w:p>
  </w:endnote>
  <w:endnote w:type="continuationSeparator" w:id="0">
    <w:p w:rsidR="00283B25" w:rsidRDefault="00283B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E66434-A788-43D2-A2E7-0698C5A169A7}"/>
    <w:embedBold r:id="rId2" w:fontKey="{4B6C0234-A214-45FB-A09C-5835A524DE54}"/>
  </w:font>
  <w:font w:name="Calibri">
    <w:panose1 w:val="020F0502020204030204"/>
    <w:charset w:val="00"/>
    <w:family w:val="swiss"/>
    <w:pitch w:val="variable"/>
    <w:sig w:usb0="E0002EFF" w:usb1="C000247B" w:usb2="00000009" w:usb3="00000000" w:csb0="000001FF" w:csb1="00000000"/>
    <w:embedRegular r:id="rId3" w:fontKey="{E235A67C-30E6-4983-88DD-986B0FDF6853}"/>
  </w:font>
  <w:font w:name="Segoe UI">
    <w:panose1 w:val="020B0502040204020203"/>
    <w:charset w:val="00"/>
    <w:family w:val="swiss"/>
    <w:pitch w:val="variable"/>
    <w:sig w:usb0="E4002EFF" w:usb1="C000E47F" w:usb2="00000009" w:usb3="00000000" w:csb0="000001FF" w:csb1="00000000"/>
    <w:embedRegular r:id="rId4" w:fontKey="{4C46BDC8-68BD-42C4-85C6-6D50181515B9}"/>
  </w:font>
  <w:font w:name="Cambria">
    <w:panose1 w:val="02040503050406030204"/>
    <w:charset w:val="00"/>
    <w:family w:val="roman"/>
    <w:pitch w:val="variable"/>
    <w:sig w:usb0="E00006FF" w:usb1="420024FF" w:usb2="02000000" w:usb3="00000000" w:csb0="0000019F" w:csb1="00000000"/>
    <w:embedRegular r:id="rId5" w:fontKey="{E4692A47-06A3-4D0C-92D7-7AC2813A54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D2A" w:rsidRPr="00116353" w:rsidRDefault="00451D2A" w:rsidP="00116353">
    <w:pPr>
      <w:pStyle w:val="Footer"/>
      <w:tabs>
        <w:tab w:val="clear" w:pos="4680"/>
        <w:tab w:val="clear" w:pos="9360"/>
        <w:tab w:val="center" w:pos="2995"/>
      </w:tabs>
      <w:spacing w:before="120"/>
    </w:pPr>
    <w:r>
      <w:t>[3730-</w:t>
    </w:r>
    <w:r>
      <w:fldChar w:fldCharType="begin"/>
    </w:r>
    <w:r>
      <w:instrText xml:space="preserve"> PAGE  \* MERGEFORMAT </w:instrText>
    </w:r>
    <w:r>
      <w:fldChar w:fldCharType="separate"/>
    </w:r>
    <w:r w:rsidR="00D756E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AE9" w:rsidRPr="00116353" w:rsidRDefault="00451D2A" w:rsidP="00116353">
    <w:pPr>
      <w:pStyle w:val="Footer"/>
      <w:tabs>
        <w:tab w:val="clear" w:pos="4680"/>
        <w:tab w:val="clear" w:pos="9360"/>
        <w:tab w:val="center" w:pos="2995"/>
      </w:tabs>
      <w:spacing w:before="120"/>
    </w:pPr>
    <w:r>
      <w:t>[3730]</w:t>
    </w:r>
    <w:r>
      <w:tab/>
    </w:r>
    <w:r>
      <w:fldChar w:fldCharType="begin"/>
    </w:r>
    <w:r>
      <w:instrText xml:space="preserve"> PAGE  \* MERGEFORMAT </w:instrText>
    </w:r>
    <w:r>
      <w:fldChar w:fldCharType="separate"/>
    </w:r>
    <w:r w:rsidR="00140E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B25" w:rsidRDefault="00283B25" w:rsidP="009F0C77">
      <w:r>
        <w:separator/>
      </w:r>
    </w:p>
  </w:footnote>
  <w:footnote w:type="continuationSeparator" w:id="0">
    <w:p w:rsidR="00283B25" w:rsidRDefault="00283B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1VR19"/>
    <w:docVar w:name="CoverBillType" w:val="b"/>
    <w:docVar w:name="DocPath" w:val="L:\Council\bills\CC\15451VR19.DOCX"/>
    <w:docVar w:name="dvBillNumber" w:val="3730"/>
    <w:docVar w:name="dvBillNumberPrefix" w:val="H. "/>
    <w:docVar w:name="dvOriginalBody" w:val="House"/>
    <w:docVar w:name="dvSteno" w:val="CC"/>
    <w:docVar w:name="NameofBody" w:val="h"/>
    <w:docVar w:name="vGroup2" w:val="Council"/>
  </w:docVars>
  <w:rsids>
    <w:rsidRoot w:val="00620DE8"/>
    <w:rsid w:val="00011869"/>
    <w:rsid w:val="00015CD6"/>
    <w:rsid w:val="000E0100"/>
    <w:rsid w:val="000E1785"/>
    <w:rsid w:val="000E72DD"/>
    <w:rsid w:val="000F40FA"/>
    <w:rsid w:val="000F7CBE"/>
    <w:rsid w:val="001035F1"/>
    <w:rsid w:val="0010776B"/>
    <w:rsid w:val="00116353"/>
    <w:rsid w:val="00133E66"/>
    <w:rsid w:val="00135A66"/>
    <w:rsid w:val="00140E1E"/>
    <w:rsid w:val="001435A3"/>
    <w:rsid w:val="00146ED3"/>
    <w:rsid w:val="00151044"/>
    <w:rsid w:val="001D08F2"/>
    <w:rsid w:val="001D3A58"/>
    <w:rsid w:val="001D525B"/>
    <w:rsid w:val="001D7F4F"/>
    <w:rsid w:val="00205238"/>
    <w:rsid w:val="00227A27"/>
    <w:rsid w:val="002321B6"/>
    <w:rsid w:val="00250967"/>
    <w:rsid w:val="002543C8"/>
    <w:rsid w:val="0025541D"/>
    <w:rsid w:val="00257868"/>
    <w:rsid w:val="00267D99"/>
    <w:rsid w:val="00283B25"/>
    <w:rsid w:val="00284AAE"/>
    <w:rsid w:val="002E5912"/>
    <w:rsid w:val="00301B21"/>
    <w:rsid w:val="00311DBB"/>
    <w:rsid w:val="00325348"/>
    <w:rsid w:val="0032732C"/>
    <w:rsid w:val="00336AD0"/>
    <w:rsid w:val="0037079A"/>
    <w:rsid w:val="003C4DAB"/>
    <w:rsid w:val="003D01E8"/>
    <w:rsid w:val="003E5288"/>
    <w:rsid w:val="003F6D79"/>
    <w:rsid w:val="0041760A"/>
    <w:rsid w:val="00417C01"/>
    <w:rsid w:val="004346BE"/>
    <w:rsid w:val="004403BD"/>
    <w:rsid w:val="00451D2A"/>
    <w:rsid w:val="00461441"/>
    <w:rsid w:val="004809EE"/>
    <w:rsid w:val="004E7D54"/>
    <w:rsid w:val="005273C6"/>
    <w:rsid w:val="00530A69"/>
    <w:rsid w:val="00545593"/>
    <w:rsid w:val="00556EBF"/>
    <w:rsid w:val="00577C6C"/>
    <w:rsid w:val="005A62FE"/>
    <w:rsid w:val="005C2FE2"/>
    <w:rsid w:val="005E2BC9"/>
    <w:rsid w:val="00605102"/>
    <w:rsid w:val="00620DE8"/>
    <w:rsid w:val="006215AA"/>
    <w:rsid w:val="006243FE"/>
    <w:rsid w:val="00682D85"/>
    <w:rsid w:val="006913C9"/>
    <w:rsid w:val="0069352E"/>
    <w:rsid w:val="0069470D"/>
    <w:rsid w:val="006D58AA"/>
    <w:rsid w:val="00701D7A"/>
    <w:rsid w:val="00716912"/>
    <w:rsid w:val="00734F00"/>
    <w:rsid w:val="007A6CA5"/>
    <w:rsid w:val="007A70AE"/>
    <w:rsid w:val="007F1ABC"/>
    <w:rsid w:val="00804EAF"/>
    <w:rsid w:val="008362E8"/>
    <w:rsid w:val="0085786E"/>
    <w:rsid w:val="008662C4"/>
    <w:rsid w:val="008A1768"/>
    <w:rsid w:val="008A489F"/>
    <w:rsid w:val="008E54E5"/>
    <w:rsid w:val="008F0F33"/>
    <w:rsid w:val="008F4429"/>
    <w:rsid w:val="0094021A"/>
    <w:rsid w:val="009B44AF"/>
    <w:rsid w:val="009C32D7"/>
    <w:rsid w:val="009C6A0B"/>
    <w:rsid w:val="009F0C77"/>
    <w:rsid w:val="009F4DD1"/>
    <w:rsid w:val="00A02543"/>
    <w:rsid w:val="00A41684"/>
    <w:rsid w:val="00A64E80"/>
    <w:rsid w:val="00A72BCD"/>
    <w:rsid w:val="00A741D9"/>
    <w:rsid w:val="00A833AB"/>
    <w:rsid w:val="00A83CF0"/>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4EA9"/>
    <w:rsid w:val="00D208EC"/>
    <w:rsid w:val="00D73A67"/>
    <w:rsid w:val="00D756E3"/>
    <w:rsid w:val="00D970A9"/>
    <w:rsid w:val="00DB7045"/>
    <w:rsid w:val="00DE1D29"/>
    <w:rsid w:val="00DF3845"/>
    <w:rsid w:val="00E41911"/>
    <w:rsid w:val="00E44B57"/>
    <w:rsid w:val="00E73D36"/>
    <w:rsid w:val="00E92EEF"/>
    <w:rsid w:val="00E9323B"/>
    <w:rsid w:val="00EF2368"/>
    <w:rsid w:val="00F113D7"/>
    <w:rsid w:val="00F24442"/>
    <w:rsid w:val="00F50AE3"/>
    <w:rsid w:val="00F57CE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68D3A-A46B-4323-9DFC-96765FD4D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08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8EC"/>
    <w:rPr>
      <w:rFonts w:ascii="Segoe UI" w:eastAsia="Times New Roman" w:hAnsi="Segoe UI" w:cs="Segoe UI"/>
      <w:sz w:val="18"/>
      <w:szCs w:val="18"/>
    </w:rPr>
  </w:style>
  <w:style w:type="character" w:styleId="Hyperlink">
    <w:name w:val="Hyperlink"/>
    <w:basedOn w:val="DefaultParagraphFont"/>
    <w:uiPriority w:val="99"/>
    <w:unhideWhenUsed/>
    <w:rsid w:val="002578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3.docx" TargetMode="External"/><Relationship Id="rId13" Type="http://schemas.openxmlformats.org/officeDocument/2006/relationships/hyperlink" Target="file:///h:\hj\20190409.docx" TargetMode="External"/><Relationship Id="rId18" Type="http://schemas.openxmlformats.org/officeDocument/2006/relationships/hyperlink" Target="file:///h:\sj\20190410.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9-20\3730_20190123.docx" TargetMode="External"/><Relationship Id="rId7" Type="http://schemas.openxmlformats.org/officeDocument/2006/relationships/hyperlink" Target="file:///h:\hj\20190123.docx" TargetMode="External"/><Relationship Id="rId12" Type="http://schemas.openxmlformats.org/officeDocument/2006/relationships/hyperlink" Target="file:///h:\hj\20190409.docx" TargetMode="External"/><Relationship Id="rId17" Type="http://schemas.openxmlformats.org/officeDocument/2006/relationships/hyperlink" Target="file:///h:\hj\20190410.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190409.docx" TargetMode="External"/><Relationship Id="rId20" Type="http://schemas.openxmlformats.org/officeDocument/2006/relationships/hyperlink" Target="http://www.scstatehouse.gov/billsearch.php?billnumbers=3730&amp;session=123&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9.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190409.docx" TargetMode="External"/><Relationship Id="rId23" Type="http://schemas.openxmlformats.org/officeDocument/2006/relationships/hyperlink" Target="file:///p:\pprever\2019-20\3730_20190409.docx" TargetMode="External"/><Relationship Id="rId10" Type="http://schemas.openxmlformats.org/officeDocument/2006/relationships/hyperlink" Target="file:///h:\hj\20190409.docx" TargetMode="External"/><Relationship Id="rId19" Type="http://schemas.openxmlformats.org/officeDocument/2006/relationships/hyperlink" Target="file:///h:\sj\20190410.docx" TargetMode="External"/><Relationship Id="rId4" Type="http://schemas.openxmlformats.org/officeDocument/2006/relationships/webSettings" Target="webSettings.xml"/><Relationship Id="rId9" Type="http://schemas.openxmlformats.org/officeDocument/2006/relationships/hyperlink" Target="file:///h:\hj\20190404.docx" TargetMode="External"/><Relationship Id="rId14" Type="http://schemas.openxmlformats.org/officeDocument/2006/relationships/hyperlink" Target="file:///h:\hj\20190409.docx" TargetMode="External"/><Relationship Id="rId22" Type="http://schemas.openxmlformats.org/officeDocument/2006/relationships/hyperlink" Target="file:///p:\pprever\2019-20\3730_20190404.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6A9A6-1D57-47D0-99FA-A20A637B5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DBA785FC</Template>
  <TotalTime>0</TotalTime>
  <Pages>3</Pages>
  <Words>1059</Words>
  <Characters>6038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3730: Controlled substances, trafficking offenses - South Carolina Legislature Online</dc:title>
  <dc:creator>Chris Charlton</dc:creator>
  <cp:lastModifiedBy>S Wilson</cp:lastModifiedBy>
  <cp:revision>2</cp:revision>
  <cp:lastPrinted>2019-01-14T21:49:00Z</cp:lastPrinted>
  <dcterms:created xsi:type="dcterms:W3CDTF">2020-02-07T20:47:00Z</dcterms:created>
  <dcterms:modified xsi:type="dcterms:W3CDTF">2020-02-07T20:47:00Z</dcterms:modified>
</cp:coreProperties>
</file>