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C99" w:rsidRDefault="00D07C99" w:rsidP="00D07C99">
      <w:pPr>
        <w:widowControl w:val="0"/>
        <w:jc w:val="center"/>
      </w:pPr>
      <w:r w:rsidRPr="00D07C99">
        <w:rPr>
          <w:b/>
        </w:rPr>
        <w:t>South Carolina General Assembly</w:t>
      </w:r>
    </w:p>
    <w:p w:rsidR="00D07C99" w:rsidRDefault="00D07C99" w:rsidP="00D07C99">
      <w:pPr>
        <w:widowControl w:val="0"/>
        <w:jc w:val="center"/>
      </w:pPr>
      <w:r>
        <w:t>123rd Session, 2019-2020</w:t>
      </w:r>
    </w:p>
    <w:p w:rsidR="00D07C99" w:rsidRDefault="00D07C99" w:rsidP="00D07C99">
      <w:pPr>
        <w:widowControl w:val="0"/>
        <w:jc w:val="left"/>
      </w:pPr>
    </w:p>
    <w:p w:rsidR="00D07C99" w:rsidRDefault="00D07C99" w:rsidP="00D07C99">
      <w:pPr>
        <w:widowControl w:val="0"/>
        <w:jc w:val="left"/>
        <w:rPr>
          <w:b/>
        </w:rPr>
      </w:pPr>
      <w:r w:rsidRPr="00D07C99">
        <w:rPr>
          <w:b/>
        </w:rPr>
        <w:t>H. 3928</w:t>
      </w:r>
    </w:p>
    <w:p w:rsidR="00D07C99" w:rsidRDefault="00D07C99" w:rsidP="00D07C99">
      <w:pPr>
        <w:widowControl w:val="0"/>
        <w:jc w:val="left"/>
        <w:rPr>
          <w:b/>
        </w:rPr>
      </w:pPr>
    </w:p>
    <w:p w:rsidR="00D07C99" w:rsidRDefault="00D07C99" w:rsidP="00D07C99">
      <w:pPr>
        <w:widowControl w:val="0"/>
        <w:jc w:val="left"/>
      </w:pPr>
      <w:r w:rsidRPr="00D07C99">
        <w:rPr>
          <w:b/>
        </w:rPr>
        <w:t>STATUS INFORMATION</w:t>
      </w:r>
    </w:p>
    <w:p w:rsidR="00D07C99" w:rsidRDefault="00D07C99" w:rsidP="00D07C99">
      <w:pPr>
        <w:widowControl w:val="0"/>
        <w:jc w:val="left"/>
      </w:pPr>
    </w:p>
    <w:p w:rsidR="00D07C99" w:rsidRDefault="00D07C99" w:rsidP="00D07C99">
      <w:pPr>
        <w:widowControl w:val="0"/>
        <w:jc w:val="left"/>
      </w:pPr>
      <w:r>
        <w:t>Concurrent Resolution</w:t>
      </w:r>
    </w:p>
    <w:p w:rsidR="00D07C99" w:rsidRDefault="00723B42" w:rsidP="00D07C99">
      <w:pPr>
        <w:widowControl w:val="0"/>
        <w:jc w:val="left"/>
      </w:pPr>
      <w:r>
        <w:t>Sponsors: Reps. Sottile, Gilliard, McCoy, Mack, Hewitt, Pendarvis, Bennett, Cogswell, Mace and Brown</w:t>
      </w:r>
    </w:p>
    <w:p w:rsidR="00D07C99" w:rsidRDefault="00D07C99" w:rsidP="00D07C99">
      <w:pPr>
        <w:widowControl w:val="0"/>
        <w:jc w:val="left"/>
      </w:pPr>
      <w:r>
        <w:t>Document Path: l:\council\bills\gt\5651cm19.docx</w:t>
      </w:r>
    </w:p>
    <w:p w:rsidR="00D07C99" w:rsidRDefault="00D07C99" w:rsidP="00D07C99">
      <w:pPr>
        <w:widowControl w:val="0"/>
        <w:jc w:val="left"/>
      </w:pPr>
    </w:p>
    <w:p w:rsidR="0040567C" w:rsidRDefault="0040567C" w:rsidP="00D07C99">
      <w:pPr>
        <w:widowControl w:val="0"/>
        <w:jc w:val="left"/>
      </w:pPr>
      <w:r>
        <w:t>Introduced in the House on February 7, 2019</w:t>
      </w:r>
    </w:p>
    <w:p w:rsidR="0040567C" w:rsidRDefault="0040567C" w:rsidP="00D07C99">
      <w:pPr>
        <w:widowControl w:val="0"/>
        <w:jc w:val="left"/>
      </w:pPr>
      <w:r>
        <w:t>Introduced in the Senate on February 27, 2019</w:t>
      </w:r>
    </w:p>
    <w:p w:rsidR="0040567C" w:rsidRDefault="0040567C" w:rsidP="00D07C99">
      <w:pPr>
        <w:widowControl w:val="0"/>
        <w:jc w:val="left"/>
      </w:pPr>
      <w:r>
        <w:t>Adopted by the General Assembly on March 14, 2019</w:t>
      </w:r>
    </w:p>
    <w:p w:rsidR="0040567C" w:rsidRDefault="0040567C" w:rsidP="00D07C99">
      <w:pPr>
        <w:widowControl w:val="0"/>
        <w:jc w:val="left"/>
      </w:pPr>
    </w:p>
    <w:p w:rsidR="00D07C99" w:rsidRDefault="00D07C99" w:rsidP="00D07C99">
      <w:pPr>
        <w:widowControl w:val="0"/>
        <w:jc w:val="left"/>
      </w:pPr>
      <w:r>
        <w:t xml:space="preserve">Summary: </w:t>
      </w:r>
      <w:r w:rsidR="00E53C6D">
        <w:t>Mayor Joseph P. Riley, Jr.</w:t>
      </w:r>
    </w:p>
    <w:p w:rsidR="00D07C99" w:rsidRDefault="00D07C99" w:rsidP="00D07C99">
      <w:pPr>
        <w:widowControl w:val="0"/>
        <w:jc w:val="left"/>
      </w:pPr>
    </w:p>
    <w:p w:rsidR="00D07C99" w:rsidRDefault="00D07C99" w:rsidP="00D07C99">
      <w:pPr>
        <w:widowControl w:val="0"/>
        <w:jc w:val="left"/>
      </w:pPr>
    </w:p>
    <w:p w:rsidR="00D07C99" w:rsidRDefault="00D07C99" w:rsidP="00D07C99">
      <w:pPr>
        <w:widowControl w:val="0"/>
        <w:tabs>
          <w:tab w:val="center" w:pos="590"/>
          <w:tab w:val="center" w:pos="1440"/>
          <w:tab w:val="left" w:pos="1872"/>
          <w:tab w:val="left" w:pos="9187"/>
        </w:tabs>
        <w:jc w:val="left"/>
      </w:pPr>
      <w:r w:rsidRPr="00D07C99">
        <w:rPr>
          <w:b/>
        </w:rPr>
        <w:t>HISTORY OF LEGISLATIVE ACTIONS</w:t>
      </w:r>
    </w:p>
    <w:p w:rsidR="00D07C99" w:rsidRDefault="00D07C99" w:rsidP="00D07C99">
      <w:pPr>
        <w:widowControl w:val="0"/>
        <w:tabs>
          <w:tab w:val="center" w:pos="590"/>
          <w:tab w:val="center" w:pos="1440"/>
          <w:tab w:val="left" w:pos="1872"/>
          <w:tab w:val="left" w:pos="9187"/>
        </w:tabs>
        <w:jc w:val="left"/>
      </w:pPr>
    </w:p>
    <w:p w:rsidR="00D07C99" w:rsidRPr="00D07C99" w:rsidRDefault="00D07C99" w:rsidP="00D07C99">
      <w:pPr>
        <w:widowControl w:val="0"/>
        <w:tabs>
          <w:tab w:val="center" w:pos="590"/>
          <w:tab w:val="center" w:pos="1440"/>
          <w:tab w:val="left" w:pos="1872"/>
          <w:tab w:val="left" w:pos="9187"/>
        </w:tabs>
        <w:jc w:val="left"/>
      </w:pPr>
      <w:r w:rsidRPr="00D07C99">
        <w:rPr>
          <w:u w:val="single"/>
        </w:rPr>
        <w:tab/>
        <w:t>Date</w:t>
      </w:r>
      <w:r w:rsidRPr="00D07C99">
        <w:rPr>
          <w:u w:val="single"/>
        </w:rPr>
        <w:tab/>
        <w:t>Body</w:t>
      </w:r>
      <w:r w:rsidRPr="00D07C99">
        <w:rPr>
          <w:u w:val="single"/>
        </w:rPr>
        <w:tab/>
        <w:t>Action Description with journal page number</w:t>
      </w:r>
      <w:r w:rsidRPr="00D07C99">
        <w:rPr>
          <w:u w:val="single"/>
        </w:rPr>
        <w:tab/>
      </w:r>
    </w:p>
    <w:p w:rsidR="008373ED" w:rsidRDefault="008373ED" w:rsidP="008373ED">
      <w:pPr>
        <w:widowControl w:val="0"/>
        <w:tabs>
          <w:tab w:val="right" w:pos="1008"/>
          <w:tab w:val="left" w:pos="1152"/>
          <w:tab w:val="left" w:pos="1872"/>
          <w:tab w:val="left" w:pos="9187"/>
        </w:tabs>
        <w:ind w:left="2088" w:hanging="2088"/>
      </w:pPr>
      <w:r>
        <w:tab/>
        <w:t>2/7/2019</w:t>
      </w:r>
      <w:r>
        <w:tab/>
        <w:t>House</w:t>
      </w:r>
      <w:r>
        <w:tab/>
      </w:r>
      <w:r w:rsidRPr="00CC68A9">
        <w:t>Introduced (</w:t>
      </w:r>
      <w:hyperlink r:id="rId7" w:history="1">
        <w:r w:rsidRPr="00CC68A9">
          <w:rPr>
            <w:rStyle w:val="Hyperlink"/>
          </w:rPr>
          <w:t>House Journal</w:t>
        </w:r>
        <w:r w:rsidRPr="00CC68A9">
          <w:rPr>
            <w:rStyle w:val="Hyperlink"/>
          </w:rPr>
          <w:noBreakHyphen/>
          <w:t>page 34</w:t>
        </w:r>
      </w:hyperlink>
      <w:r w:rsidRPr="00CC68A9">
        <w:t>)</w:t>
      </w:r>
    </w:p>
    <w:p w:rsidR="008373ED" w:rsidRDefault="008373ED" w:rsidP="008373ED">
      <w:pPr>
        <w:widowControl w:val="0"/>
        <w:tabs>
          <w:tab w:val="right" w:pos="1008"/>
          <w:tab w:val="left" w:pos="1152"/>
          <w:tab w:val="left" w:pos="1872"/>
          <w:tab w:val="left" w:pos="9187"/>
        </w:tabs>
        <w:ind w:left="2088" w:hanging="2088"/>
      </w:pPr>
      <w:r>
        <w:tab/>
        <w:t>2/7/2019</w:t>
      </w:r>
      <w:r>
        <w:tab/>
        <w:t>House</w:t>
      </w:r>
      <w:r>
        <w:tab/>
      </w:r>
      <w:r w:rsidRPr="00CC68A9">
        <w:t xml:space="preserve">Referred to Committee on </w:t>
      </w:r>
      <w:r w:rsidRPr="00CC68A9">
        <w:rPr>
          <w:b/>
        </w:rPr>
        <w:t>Invitations and Memorial Resolutions</w:t>
      </w:r>
      <w:r w:rsidRPr="00CC68A9">
        <w:t xml:space="preserve"> (</w:t>
      </w:r>
      <w:hyperlink r:id="rId8" w:history="1">
        <w:r w:rsidRPr="00CC68A9">
          <w:rPr>
            <w:rStyle w:val="Hyperlink"/>
          </w:rPr>
          <w:t>House Journal</w:t>
        </w:r>
        <w:r w:rsidRPr="00CC68A9">
          <w:rPr>
            <w:rStyle w:val="Hyperlink"/>
          </w:rPr>
          <w:noBreakHyphen/>
          <w:t>page 34</w:t>
        </w:r>
      </w:hyperlink>
      <w:r w:rsidRPr="00CC68A9">
        <w:t>)</w:t>
      </w:r>
    </w:p>
    <w:p w:rsidR="008373ED" w:rsidRDefault="008373ED" w:rsidP="008373ED">
      <w:pPr>
        <w:widowControl w:val="0"/>
        <w:tabs>
          <w:tab w:val="right" w:pos="1008"/>
          <w:tab w:val="left" w:pos="1152"/>
          <w:tab w:val="left" w:pos="1872"/>
          <w:tab w:val="left" w:pos="9187"/>
        </w:tabs>
        <w:ind w:left="2088" w:hanging="2088"/>
      </w:pPr>
      <w:r>
        <w:tab/>
        <w:t>2/12/2019</w:t>
      </w:r>
      <w:r>
        <w:tab/>
        <w:t>House</w:t>
      </w:r>
      <w:r>
        <w:tab/>
      </w:r>
      <w:r w:rsidRPr="00CC68A9">
        <w:t>Member(s) request name added as sponsor: Brown</w:t>
      </w:r>
    </w:p>
    <w:p w:rsidR="008373ED" w:rsidRDefault="008373ED" w:rsidP="008373ED">
      <w:pPr>
        <w:widowControl w:val="0"/>
        <w:tabs>
          <w:tab w:val="right" w:pos="1008"/>
          <w:tab w:val="left" w:pos="1152"/>
          <w:tab w:val="left" w:pos="1872"/>
          <w:tab w:val="left" w:pos="9187"/>
        </w:tabs>
        <w:ind w:left="2088" w:hanging="2088"/>
      </w:pPr>
      <w:r>
        <w:tab/>
        <w:t>2/13/2019</w:t>
      </w:r>
      <w:r>
        <w:tab/>
        <w:t>House</w:t>
      </w:r>
      <w:r>
        <w:tab/>
      </w:r>
      <w:r w:rsidRPr="00CC68A9">
        <w:t>Committee re</w:t>
      </w:r>
      <w:r>
        <w:t xml:space="preserve">port: Favorable </w:t>
      </w:r>
      <w:r w:rsidRPr="00CC68A9">
        <w:rPr>
          <w:b/>
        </w:rPr>
        <w:t>Invitations and Memorial Resolutions</w:t>
      </w:r>
      <w:r w:rsidRPr="00CC68A9">
        <w:t xml:space="preserve"> (</w:t>
      </w:r>
      <w:hyperlink r:id="rId9" w:history="1">
        <w:r w:rsidRPr="00CC68A9">
          <w:rPr>
            <w:rStyle w:val="Hyperlink"/>
          </w:rPr>
          <w:t>House Journal</w:t>
        </w:r>
        <w:r w:rsidRPr="00CC68A9">
          <w:rPr>
            <w:rStyle w:val="Hyperlink"/>
          </w:rPr>
          <w:noBreakHyphen/>
          <w:t>page 41</w:t>
        </w:r>
      </w:hyperlink>
      <w:r w:rsidRPr="00CC68A9">
        <w:t>)</w:t>
      </w:r>
    </w:p>
    <w:p w:rsidR="008373ED" w:rsidRDefault="008373ED" w:rsidP="008373ED">
      <w:pPr>
        <w:widowControl w:val="0"/>
        <w:tabs>
          <w:tab w:val="right" w:pos="1008"/>
          <w:tab w:val="left" w:pos="1152"/>
          <w:tab w:val="left" w:pos="1872"/>
          <w:tab w:val="left" w:pos="9187"/>
        </w:tabs>
        <w:ind w:left="2088" w:hanging="2088"/>
      </w:pPr>
      <w:r>
        <w:tab/>
        <w:t>2/27/2019</w:t>
      </w:r>
      <w:r>
        <w:tab/>
        <w:t>House</w:t>
      </w:r>
      <w:r>
        <w:tab/>
      </w:r>
      <w:r w:rsidRPr="00CC68A9">
        <w:t>Adopted, sent to Senate (</w:t>
      </w:r>
      <w:hyperlink r:id="rId10" w:history="1">
        <w:r w:rsidRPr="00CC68A9">
          <w:rPr>
            <w:rStyle w:val="Hyperlink"/>
          </w:rPr>
          <w:t>House Journal</w:t>
        </w:r>
        <w:r w:rsidRPr="00CC68A9">
          <w:rPr>
            <w:rStyle w:val="Hyperlink"/>
          </w:rPr>
          <w:noBreakHyphen/>
          <w:t>page 31</w:t>
        </w:r>
      </w:hyperlink>
      <w:r w:rsidRPr="00CC68A9">
        <w:t>)</w:t>
      </w:r>
    </w:p>
    <w:p w:rsidR="008373ED" w:rsidRDefault="008373ED" w:rsidP="008373ED">
      <w:pPr>
        <w:widowControl w:val="0"/>
        <w:tabs>
          <w:tab w:val="right" w:pos="1008"/>
          <w:tab w:val="left" w:pos="1152"/>
          <w:tab w:val="left" w:pos="1872"/>
          <w:tab w:val="left" w:pos="9187"/>
        </w:tabs>
        <w:ind w:left="2088" w:hanging="2088"/>
      </w:pPr>
      <w:r>
        <w:tab/>
        <w:t>2/27/2019</w:t>
      </w:r>
      <w:r>
        <w:tab/>
        <w:t>Senate</w:t>
      </w:r>
      <w:r>
        <w:tab/>
      </w:r>
      <w:r w:rsidRPr="00CC68A9">
        <w:t>Introduced (</w:t>
      </w:r>
      <w:hyperlink r:id="rId11" w:history="1">
        <w:r w:rsidRPr="00CC68A9">
          <w:rPr>
            <w:rStyle w:val="Hyperlink"/>
          </w:rPr>
          <w:t>Senate Journal</w:t>
        </w:r>
        <w:r w:rsidRPr="00CC68A9">
          <w:rPr>
            <w:rStyle w:val="Hyperlink"/>
          </w:rPr>
          <w:noBreakHyphen/>
          <w:t>page 19</w:t>
        </w:r>
      </w:hyperlink>
      <w:r w:rsidRPr="00CC68A9">
        <w:t>)</w:t>
      </w:r>
    </w:p>
    <w:p w:rsidR="008373ED" w:rsidRDefault="008373ED" w:rsidP="008373ED">
      <w:pPr>
        <w:widowControl w:val="0"/>
        <w:tabs>
          <w:tab w:val="right" w:pos="1008"/>
          <w:tab w:val="left" w:pos="1152"/>
          <w:tab w:val="left" w:pos="1872"/>
          <w:tab w:val="left" w:pos="9187"/>
        </w:tabs>
        <w:ind w:left="2088" w:hanging="2088"/>
      </w:pPr>
      <w:r>
        <w:tab/>
        <w:t>2/27/2019</w:t>
      </w:r>
      <w:r>
        <w:tab/>
        <w:t>Senate</w:t>
      </w:r>
      <w:r>
        <w:tab/>
      </w:r>
      <w:r w:rsidRPr="00CC68A9">
        <w:t>Referred</w:t>
      </w:r>
      <w:r>
        <w:t xml:space="preserve"> to Committee on </w:t>
      </w:r>
      <w:r w:rsidRPr="00CC68A9">
        <w:rPr>
          <w:b/>
        </w:rPr>
        <w:t>Transportation</w:t>
      </w:r>
      <w:r>
        <w:t xml:space="preserve"> </w:t>
      </w:r>
      <w:r w:rsidRPr="00CC68A9">
        <w:t>(</w:t>
      </w:r>
      <w:hyperlink r:id="rId12" w:history="1">
        <w:r w:rsidRPr="00CC68A9">
          <w:rPr>
            <w:rStyle w:val="Hyperlink"/>
          </w:rPr>
          <w:t>Senate Journal</w:t>
        </w:r>
        <w:r w:rsidRPr="00CC68A9">
          <w:rPr>
            <w:rStyle w:val="Hyperlink"/>
          </w:rPr>
          <w:noBreakHyphen/>
          <w:t>page 19</w:t>
        </w:r>
      </w:hyperlink>
      <w:r w:rsidRPr="00CC68A9">
        <w:t>)</w:t>
      </w:r>
    </w:p>
    <w:p w:rsidR="008373ED" w:rsidRDefault="008373ED" w:rsidP="008373ED">
      <w:pPr>
        <w:widowControl w:val="0"/>
        <w:tabs>
          <w:tab w:val="right" w:pos="1008"/>
          <w:tab w:val="left" w:pos="1152"/>
          <w:tab w:val="left" w:pos="1872"/>
          <w:tab w:val="left" w:pos="9187"/>
        </w:tabs>
        <w:ind w:left="2088" w:hanging="2088"/>
      </w:pPr>
      <w:r>
        <w:tab/>
        <w:t>3/13/2019</w:t>
      </w:r>
      <w:r>
        <w:tab/>
        <w:t>Senate</w:t>
      </w:r>
      <w:r>
        <w:tab/>
      </w:r>
      <w:r w:rsidRPr="00CC68A9">
        <w:t>Recalled f</w:t>
      </w:r>
      <w:r>
        <w:t xml:space="preserve">rom Committee on </w:t>
      </w:r>
      <w:r w:rsidRPr="00CC68A9">
        <w:rPr>
          <w:b/>
        </w:rPr>
        <w:t>Transportation</w:t>
      </w:r>
      <w:r>
        <w:t xml:space="preserve"> </w:t>
      </w:r>
      <w:r w:rsidRPr="00CC68A9">
        <w:t>(</w:t>
      </w:r>
      <w:hyperlink r:id="rId13" w:history="1">
        <w:r w:rsidRPr="00CC68A9">
          <w:rPr>
            <w:rStyle w:val="Hyperlink"/>
          </w:rPr>
          <w:t>Senate Journal</w:t>
        </w:r>
        <w:r w:rsidRPr="00CC68A9">
          <w:rPr>
            <w:rStyle w:val="Hyperlink"/>
          </w:rPr>
          <w:noBreakHyphen/>
          <w:t>page 3</w:t>
        </w:r>
      </w:hyperlink>
      <w:r w:rsidRPr="00CC68A9">
        <w:t>)</w:t>
      </w:r>
    </w:p>
    <w:p w:rsidR="008373ED" w:rsidRDefault="008373ED" w:rsidP="008373ED">
      <w:pPr>
        <w:widowControl w:val="0"/>
        <w:tabs>
          <w:tab w:val="right" w:pos="1008"/>
          <w:tab w:val="left" w:pos="1152"/>
          <w:tab w:val="left" w:pos="1872"/>
          <w:tab w:val="left" w:pos="9187"/>
        </w:tabs>
        <w:ind w:left="2088" w:hanging="2088"/>
      </w:pPr>
      <w:r>
        <w:tab/>
        <w:t>3/14/2019</w:t>
      </w:r>
      <w:r>
        <w:tab/>
        <w:t>Senate</w:t>
      </w:r>
      <w:r>
        <w:tab/>
      </w:r>
      <w:r w:rsidRPr="00CC68A9">
        <w:t>Adopted, ret</w:t>
      </w:r>
      <w:r>
        <w:t xml:space="preserve">urned to House with concurrence </w:t>
      </w:r>
      <w:r w:rsidRPr="00CC68A9">
        <w:t>(</w:t>
      </w:r>
      <w:hyperlink r:id="rId14" w:history="1">
        <w:r w:rsidRPr="00CC68A9">
          <w:rPr>
            <w:rStyle w:val="Hyperlink"/>
          </w:rPr>
          <w:t>Senate Journal</w:t>
        </w:r>
        <w:r w:rsidRPr="00CC68A9">
          <w:rPr>
            <w:rStyle w:val="Hyperlink"/>
          </w:rPr>
          <w:noBreakHyphen/>
          <w:t>page 39</w:t>
        </w:r>
      </w:hyperlink>
      <w:r w:rsidRPr="00CC68A9">
        <w:t>)</w:t>
      </w:r>
    </w:p>
    <w:p w:rsidR="008373ED" w:rsidRDefault="008373ED" w:rsidP="008373ED">
      <w:pPr>
        <w:widowControl w:val="0"/>
        <w:tabs>
          <w:tab w:val="right" w:pos="1008"/>
          <w:tab w:val="left" w:pos="1152"/>
          <w:tab w:val="left" w:pos="1872"/>
          <w:tab w:val="left" w:pos="9187"/>
        </w:tabs>
        <w:ind w:left="2088" w:hanging="2088"/>
      </w:pPr>
    </w:p>
    <w:p w:rsidR="00D07C99" w:rsidRDefault="00D07C99" w:rsidP="00D07C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07C99">
          <w:rPr>
            <w:rStyle w:val="Hyperlink"/>
          </w:rPr>
          <w:t>legislative information</w:t>
        </w:r>
      </w:hyperlink>
      <w:r>
        <w:t xml:space="preserve"> at the website</w:t>
      </w:r>
    </w:p>
    <w:p w:rsidR="00D07C99" w:rsidRDefault="00D07C99" w:rsidP="00D07C99">
      <w:pPr>
        <w:widowControl w:val="0"/>
        <w:tabs>
          <w:tab w:val="right" w:pos="1008"/>
          <w:tab w:val="left" w:pos="1152"/>
          <w:tab w:val="left" w:pos="1872"/>
          <w:tab w:val="left" w:pos="9187"/>
        </w:tabs>
        <w:ind w:left="2088" w:hanging="2088"/>
        <w:jc w:val="left"/>
      </w:pPr>
    </w:p>
    <w:p w:rsidR="00D07C99" w:rsidRPr="00D07C99" w:rsidRDefault="00D07C99" w:rsidP="00D07C99">
      <w:pPr>
        <w:widowControl w:val="0"/>
        <w:tabs>
          <w:tab w:val="right" w:pos="1008"/>
          <w:tab w:val="left" w:pos="1152"/>
          <w:tab w:val="left" w:pos="1872"/>
          <w:tab w:val="left" w:pos="9187"/>
        </w:tabs>
        <w:ind w:left="2088" w:hanging="2088"/>
        <w:jc w:val="left"/>
      </w:pPr>
    </w:p>
    <w:p w:rsidR="00D07C99" w:rsidRDefault="00D07C99" w:rsidP="00D07C99">
      <w:pPr>
        <w:widowControl w:val="0"/>
        <w:jc w:val="left"/>
      </w:pPr>
      <w:r w:rsidRPr="00D07C99">
        <w:rPr>
          <w:b/>
        </w:rPr>
        <w:t>VERSIONS OF THIS BILL</w:t>
      </w:r>
    </w:p>
    <w:p w:rsidR="00D07C99" w:rsidRDefault="00D07C99" w:rsidP="00D07C99">
      <w:pPr>
        <w:widowControl w:val="0"/>
        <w:jc w:val="left"/>
      </w:pPr>
    </w:p>
    <w:p w:rsidR="00D07C99" w:rsidRDefault="00727063" w:rsidP="00D07C99">
      <w:pPr>
        <w:widowControl w:val="0"/>
        <w:jc w:val="left"/>
      </w:pPr>
      <w:hyperlink r:id="rId16" w:history="1">
        <w:r w:rsidR="00D07C99">
          <w:rPr>
            <w:rStyle w:val="Hyperlink"/>
          </w:rPr>
          <w:t>2/7/2019</w:t>
        </w:r>
      </w:hyperlink>
    </w:p>
    <w:p w:rsidR="00D07C99" w:rsidRDefault="00727063" w:rsidP="00D07C99">
      <w:hyperlink r:id="rId17" w:history="1">
        <w:r w:rsidR="00A9098C" w:rsidRPr="00A9098C">
          <w:rPr>
            <w:rStyle w:val="Hyperlink"/>
          </w:rPr>
          <w:t>3/13/2019</w:t>
        </w:r>
      </w:hyperlink>
    </w:p>
    <w:p w:rsidR="00A9098C" w:rsidRDefault="00A9098C" w:rsidP="00D07C99"/>
    <w:p w:rsidR="00D07C99" w:rsidRDefault="00D07C99" w:rsidP="00D07C99">
      <w:pPr>
        <w:sectPr w:rsidR="00D07C99" w:rsidSect="00D07C99">
          <w:pgSz w:w="12240" w:h="15840" w:code="1"/>
          <w:pgMar w:top="1080" w:right="1440" w:bottom="1080" w:left="1440" w:header="720" w:footer="720" w:gutter="0"/>
          <w:cols w:space="720"/>
          <w:noEndnote/>
          <w:docGrid w:linePitch="360"/>
        </w:sectPr>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Pr="007429AA" w:rsidRDefault="00A9098C" w:rsidP="007429AA">
      <w:pPr>
        <w:tabs>
          <w:tab w:val="right" w:pos="5933"/>
        </w:tabs>
        <w:suppressAutoHyphens/>
      </w:pPr>
      <w:r>
        <w:tab/>
      </w:r>
      <w:r>
        <w:rPr>
          <w:b/>
          <w:sz w:val="36"/>
        </w:rPr>
        <w:t>H. 3928</w:t>
      </w: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Sottile, Gilliard, McCoy, Mack, Hewitt, Pendarvis, Bennett, Cogswell, Mace and Brown</w:t>
      </w: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A9098C" w:rsidRPr="007429AA" w:rsidRDefault="00A9098C" w:rsidP="0074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098C" w:rsidSect="007429AA">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Pr="00325348" w:rsidRDefault="00A9098C" w:rsidP="009F3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9098C" w:rsidRDefault="00A9098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NATIONAL OCEANIC AND ATMOSPHERIC ADMINISTRATION RENAME THE PORTION OF THE NAVIGATIONAL CHANNEL ADJACENT TO THE CITY OF CHARLESTON WATERFRONT CONSISTING OF THE CHARLESTON MARITIME CENTER, INTERNATIONAL AFRICAN AMERICAN MUSEUM, AND THE PEDESTRIAN WALKWAY OF THE ARTHUR RAVENEL, JR. BRIDGE TO “RILEY REACH” IN ORDER TO HONOR THE LEGACY OF MAYOR JOSEPH P. RILEY, JR.</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Joseph Patrick Riley, Jr., was born January 19, 1943, in Charleston, South Carolina. A 1964 graduate of The Citadel, he went on to earn a juris doctorate from the South Carolina School of Law in 1967. A member of the Democratic Party, he served in the South Carolina House of Representatives from 1968 to 1974; and</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the longest serving mayors in the United States, Riley served the City of Charleston in that capacity for ten terms from December 15, 1975, to January 11, 2016, totaling forty years; and</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Riley</w:t>
      </w:r>
      <w:r w:rsidRPr="00E0190B">
        <w:t>’</w:t>
      </w:r>
      <w:r>
        <w:t>s many accomplishments include negotiating a deal to purchase a nearly six</w:t>
      </w:r>
      <w:r>
        <w:noBreakHyphen/>
        <w:t>acre tract of waterfront property along the Cooper River near the South Carolina Aquarium to allow for public access; in October 1997, the Charleston Maritime Center was completed to bring the community in touch with the city</w:t>
      </w:r>
      <w:r w:rsidRPr="00E0190B">
        <w:t>’</w:t>
      </w:r>
      <w:r>
        <w:t>s rich maritime history; the Charleston Maritime Center was the first of many projects in the city</w:t>
      </w:r>
      <w:r w:rsidRPr="00E0190B">
        <w:t>’</w:t>
      </w:r>
      <w:r>
        <w:t>s long</w:t>
      </w:r>
      <w:r>
        <w:noBreakHyphen/>
        <w:t xml:space="preserve">range plan to redevelop and revitalize the historic waterfront and provide access to residents and visitors alike; and Mayor Riley was a steadfast supporter and advocate for the pedestrian walkway on the Arthur Ravenel, Jr. Bridge; and </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Riley considered the International African American Museum to be his most important project. The museum</w:t>
      </w:r>
      <w:r w:rsidRPr="00E0190B">
        <w:t>’</w:t>
      </w:r>
      <w:r>
        <w:t>s location on the former Gadsden</w:t>
      </w:r>
      <w:r w:rsidRPr="00E0190B">
        <w:t>’</w:t>
      </w:r>
      <w:r>
        <w:t xml:space="preserve">s Wharf is the site where more than forty percent of all enslaved Africans were brought into this country; and </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mayor</w:t>
      </w:r>
      <w:r w:rsidRPr="00E0190B">
        <w:t>’</w:t>
      </w:r>
      <w:r>
        <w:t>s many affiliations, he served on the selection committee for the Rudy Bruner Award for Urban Excellence; he was on the Board of Selectors for the Jefferson Awards for Public Service; held membership in the Mayors Against Illegal Guns Coalition, was president of the US Conference of Mayors from 1986 to 1987, and is a founder of the Mayors</w:t>
      </w:r>
      <w:r w:rsidRPr="00E0190B">
        <w:t>’</w:t>
      </w:r>
      <w:r>
        <w:t xml:space="preserve"> Institute on City Design. Now, therefore, </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National Oceanic and Atmospheric Administration rename the portion of the navigational channel adjacent to the City of Charleston Waterfront consisting of the Charleston Maritime Center, International African American Museum, and the pedestrian walkway of the Arthur Ravenel, Jr. Bridge to “Riley Reach” in order to honor the legacy of Mayor Joseph P. Riley, Jr.</w:t>
      </w: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98C" w:rsidRDefault="00A90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National Oceanic and Atmospheric Administration.</w:t>
      </w:r>
    </w:p>
    <w:p w:rsidR="00A9098C" w:rsidRDefault="00A909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7C99" w:rsidRDefault="00D07C99" w:rsidP="00A90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07C99" w:rsidSect="007429AA">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13C" w:rsidRDefault="0054713C" w:rsidP="009F0C77">
      <w:r>
        <w:separator/>
      </w:r>
    </w:p>
  </w:endnote>
  <w:endnote w:type="continuationSeparator" w:id="0">
    <w:p w:rsidR="0054713C" w:rsidRDefault="00547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298F5A-FD7D-46C9-99C5-6C1296F8A9BB}"/>
    <w:embedBold r:id="rId2" w:fontKey="{2B5D1D11-2A74-445C-BAA5-D104D671E33A}"/>
  </w:font>
  <w:font w:name="Calibri">
    <w:panose1 w:val="020F0502020204030204"/>
    <w:charset w:val="00"/>
    <w:family w:val="swiss"/>
    <w:pitch w:val="variable"/>
    <w:sig w:usb0="E00002FF" w:usb1="4000ACFF" w:usb2="00000001" w:usb3="00000000" w:csb0="0000019F" w:csb1="00000000"/>
    <w:embedRegular r:id="rId3" w:fontKey="{23755164-E8A2-436F-BA25-103CC3B3747B}"/>
  </w:font>
  <w:font w:name="Segoe UI">
    <w:panose1 w:val="020B0502040204020203"/>
    <w:charset w:val="00"/>
    <w:family w:val="swiss"/>
    <w:pitch w:val="variable"/>
    <w:sig w:usb0="E10022FF" w:usb1="C000E47F" w:usb2="00000029" w:usb3="00000000" w:csb0="000001DF" w:csb1="00000000"/>
    <w:embedRegular r:id="rId4" w:fontKey="{3BD7D812-61C0-4359-B106-309D79234DBB}"/>
  </w:font>
  <w:font w:name="Cambria">
    <w:panose1 w:val="02040503050406030204"/>
    <w:charset w:val="00"/>
    <w:family w:val="roman"/>
    <w:pitch w:val="variable"/>
    <w:sig w:usb0="E00002FF" w:usb1="400004FF" w:usb2="00000000" w:usb3="00000000" w:csb0="0000019F" w:csb1="00000000"/>
    <w:embedRegular r:id="rId5" w:fontKey="{59EC37B9-6EDC-4513-A35D-087A96714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8C" w:rsidRPr="009F355A" w:rsidRDefault="00A9098C" w:rsidP="009F355A">
    <w:pPr>
      <w:pStyle w:val="Footer"/>
      <w:tabs>
        <w:tab w:val="clear" w:pos="4680"/>
        <w:tab w:val="clear" w:pos="9360"/>
        <w:tab w:val="center" w:pos="2995"/>
      </w:tabs>
      <w:spacing w:before="120"/>
    </w:pPr>
    <w:r>
      <w:t>[3928-</w:t>
    </w:r>
    <w:r>
      <w:fldChar w:fldCharType="begin"/>
    </w:r>
    <w:r>
      <w:instrText xml:space="preserve"> PAGE  \* MERGEFORMAT </w:instrText>
    </w:r>
    <w:r>
      <w:fldChar w:fldCharType="separate"/>
    </w:r>
    <w:r w:rsidR="008373E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9AA" w:rsidRPr="009F355A" w:rsidRDefault="00A9098C" w:rsidP="009F355A">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13C" w:rsidRDefault="0054713C" w:rsidP="009F0C77">
      <w:r>
        <w:separator/>
      </w:r>
    </w:p>
  </w:footnote>
  <w:footnote w:type="continuationSeparator" w:id="0">
    <w:p w:rsidR="0054713C" w:rsidRDefault="00547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1CM19"/>
    <w:docVar w:name="CoverBillType" w:val="c"/>
    <w:docVar w:name="DocPath" w:val="L:\Council\bills\GT\5651CM19.DOCX"/>
    <w:docVar w:name="dvBillNumber" w:val="3928"/>
    <w:docVar w:name="dvBillNumberPrefix" w:val="H. "/>
    <w:docVar w:name="dvOriginalBody" w:val="House"/>
    <w:docVar w:name="dvSteno" w:val="GT"/>
    <w:docVar w:name="NameofBody" w:val="h"/>
    <w:docVar w:name="vGroup2" w:val="Council"/>
  </w:docVars>
  <w:rsids>
    <w:rsidRoot w:val="007A0EF6"/>
    <w:rsid w:val="00011869"/>
    <w:rsid w:val="00015CD6"/>
    <w:rsid w:val="00045D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BD3"/>
    <w:rsid w:val="0037079A"/>
    <w:rsid w:val="003C4DAB"/>
    <w:rsid w:val="003D01E8"/>
    <w:rsid w:val="003E5288"/>
    <w:rsid w:val="003F6D79"/>
    <w:rsid w:val="0040567C"/>
    <w:rsid w:val="0041760A"/>
    <w:rsid w:val="00417C01"/>
    <w:rsid w:val="004403BD"/>
    <w:rsid w:val="00461441"/>
    <w:rsid w:val="004809EE"/>
    <w:rsid w:val="004A61B5"/>
    <w:rsid w:val="004B323B"/>
    <w:rsid w:val="004E7D54"/>
    <w:rsid w:val="005273C6"/>
    <w:rsid w:val="00530A69"/>
    <w:rsid w:val="00545593"/>
    <w:rsid w:val="0054713C"/>
    <w:rsid w:val="00556EBF"/>
    <w:rsid w:val="005735F5"/>
    <w:rsid w:val="00577C6C"/>
    <w:rsid w:val="005A62FE"/>
    <w:rsid w:val="005C2FE2"/>
    <w:rsid w:val="005E2BC9"/>
    <w:rsid w:val="00605102"/>
    <w:rsid w:val="006215AA"/>
    <w:rsid w:val="006913C9"/>
    <w:rsid w:val="0069470D"/>
    <w:rsid w:val="006D58AA"/>
    <w:rsid w:val="00707903"/>
    <w:rsid w:val="00723B42"/>
    <w:rsid w:val="00734F00"/>
    <w:rsid w:val="007A0EF6"/>
    <w:rsid w:val="007A70AE"/>
    <w:rsid w:val="008362E8"/>
    <w:rsid w:val="008373ED"/>
    <w:rsid w:val="0085786E"/>
    <w:rsid w:val="008A1768"/>
    <w:rsid w:val="008A489F"/>
    <w:rsid w:val="008F0F33"/>
    <w:rsid w:val="008F4429"/>
    <w:rsid w:val="008F5974"/>
    <w:rsid w:val="0094021A"/>
    <w:rsid w:val="009B44AF"/>
    <w:rsid w:val="009C6A0B"/>
    <w:rsid w:val="009F0C77"/>
    <w:rsid w:val="009F355A"/>
    <w:rsid w:val="009F4DD1"/>
    <w:rsid w:val="00A02543"/>
    <w:rsid w:val="00A41684"/>
    <w:rsid w:val="00A57C86"/>
    <w:rsid w:val="00A64E80"/>
    <w:rsid w:val="00A72BCD"/>
    <w:rsid w:val="00A741D9"/>
    <w:rsid w:val="00A833AB"/>
    <w:rsid w:val="00A9098C"/>
    <w:rsid w:val="00A9741D"/>
    <w:rsid w:val="00AC34A2"/>
    <w:rsid w:val="00AD1C9A"/>
    <w:rsid w:val="00AD4B17"/>
    <w:rsid w:val="00B24D98"/>
    <w:rsid w:val="00B412D4"/>
    <w:rsid w:val="00BE2CAF"/>
    <w:rsid w:val="00BE3C22"/>
    <w:rsid w:val="00C0345E"/>
    <w:rsid w:val="00C31C95"/>
    <w:rsid w:val="00C3483A"/>
    <w:rsid w:val="00C74E9D"/>
    <w:rsid w:val="00C826DD"/>
    <w:rsid w:val="00C82FD3"/>
    <w:rsid w:val="00C92819"/>
    <w:rsid w:val="00CC6B7B"/>
    <w:rsid w:val="00CD2089"/>
    <w:rsid w:val="00CE038A"/>
    <w:rsid w:val="00D07C99"/>
    <w:rsid w:val="00D73A67"/>
    <w:rsid w:val="00D970A9"/>
    <w:rsid w:val="00DA4849"/>
    <w:rsid w:val="00DF3845"/>
    <w:rsid w:val="00DF5083"/>
    <w:rsid w:val="00E0190B"/>
    <w:rsid w:val="00E26DF5"/>
    <w:rsid w:val="00E41911"/>
    <w:rsid w:val="00E44B57"/>
    <w:rsid w:val="00E53C6D"/>
    <w:rsid w:val="00E92226"/>
    <w:rsid w:val="00E92EEF"/>
    <w:rsid w:val="00EF2368"/>
    <w:rsid w:val="00F06F47"/>
    <w:rsid w:val="00F2434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86FC6-8D7E-4DC7-9D3B-2B8C5CAA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3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34B"/>
    <w:rPr>
      <w:rFonts w:ascii="Segoe UI" w:eastAsia="Times New Roman" w:hAnsi="Segoe UI" w:cs="Segoe UI"/>
      <w:sz w:val="18"/>
      <w:szCs w:val="18"/>
    </w:rPr>
  </w:style>
  <w:style w:type="character" w:styleId="Hyperlink">
    <w:name w:val="Hyperlink"/>
    <w:basedOn w:val="DefaultParagraphFont"/>
    <w:uiPriority w:val="99"/>
    <w:unhideWhenUsed/>
    <w:rsid w:val="00D07C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07.docx" TargetMode="External"/><Relationship Id="rId13" Type="http://schemas.openxmlformats.org/officeDocument/2006/relationships/hyperlink" Target="file:///h:\sj\201903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207.docx" TargetMode="External"/><Relationship Id="rId12" Type="http://schemas.openxmlformats.org/officeDocument/2006/relationships/hyperlink" Target="file:///h:\sj\20190227.docx" TargetMode="External"/><Relationship Id="rId17" Type="http://schemas.openxmlformats.org/officeDocument/2006/relationships/hyperlink" Target="file:///p:\pprever\2019-20\3928_20190313.docx" TargetMode="External"/><Relationship Id="rId2" Type="http://schemas.openxmlformats.org/officeDocument/2006/relationships/styles" Target="styles.xml"/><Relationship Id="rId16" Type="http://schemas.openxmlformats.org/officeDocument/2006/relationships/hyperlink" Target="file:///p:\pprever\2019-20\3928_201902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2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28&amp;session=123&amp;summary=B" TargetMode="External"/><Relationship Id="rId10" Type="http://schemas.openxmlformats.org/officeDocument/2006/relationships/hyperlink" Target="file:///h:\hj\20190227.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90213.docx" TargetMode="External"/><Relationship Id="rId14" Type="http://schemas.openxmlformats.org/officeDocument/2006/relationships/hyperlink" Target="file:///h:\sj\2019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7E086-3E00-4CE1-A255-8681B2D5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2DFFCAA6.dotm</Template>
  <TotalTime>0</TotalTime>
  <Pages>3</Pages>
  <Words>780</Words>
  <Characters>4209</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3928: Mayor Joseph P. Riley, Jr. - South Carolina Legislature Online</dc:title>
  <dc:creator>Gwen Thurmond</dc:creator>
  <cp:lastModifiedBy>S Volk</cp:lastModifiedBy>
  <cp:revision>2</cp:revision>
  <cp:lastPrinted>2019-02-07T15:06:00Z</cp:lastPrinted>
  <dcterms:created xsi:type="dcterms:W3CDTF">2019-03-14T19:39:00Z</dcterms:created>
  <dcterms:modified xsi:type="dcterms:W3CDTF">2019-03-14T19:39:00Z</dcterms:modified>
</cp:coreProperties>
</file>