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94E" w:rsidRDefault="004E394E" w:rsidP="004E394E">
      <w:pPr>
        <w:widowControl w:val="0"/>
        <w:jc w:val="center"/>
      </w:pPr>
      <w:r w:rsidRPr="004E394E">
        <w:rPr>
          <w:b/>
        </w:rPr>
        <w:t>South Carolina General Assembly</w:t>
      </w:r>
    </w:p>
    <w:p w:rsidR="004E394E" w:rsidRDefault="004E394E" w:rsidP="004E394E">
      <w:pPr>
        <w:widowControl w:val="0"/>
        <w:jc w:val="center"/>
      </w:pPr>
      <w:r>
        <w:t>123rd Session, 2019-2020</w:t>
      </w:r>
    </w:p>
    <w:p w:rsidR="004E394E" w:rsidRDefault="004E394E" w:rsidP="004E394E">
      <w:pPr>
        <w:widowControl w:val="0"/>
        <w:jc w:val="left"/>
      </w:pPr>
    </w:p>
    <w:p w:rsidR="004E394E" w:rsidRDefault="004E394E" w:rsidP="004E394E">
      <w:pPr>
        <w:widowControl w:val="0"/>
        <w:jc w:val="left"/>
        <w:rPr>
          <w:b/>
        </w:rPr>
      </w:pPr>
      <w:r w:rsidRPr="004E394E">
        <w:rPr>
          <w:b/>
        </w:rPr>
        <w:t>H. 4052</w:t>
      </w:r>
    </w:p>
    <w:p w:rsidR="004E394E" w:rsidRDefault="004E394E" w:rsidP="004E394E">
      <w:pPr>
        <w:widowControl w:val="0"/>
        <w:jc w:val="left"/>
        <w:rPr>
          <w:b/>
        </w:rPr>
      </w:pPr>
    </w:p>
    <w:p w:rsidR="004E394E" w:rsidRDefault="004E394E" w:rsidP="004E394E">
      <w:pPr>
        <w:widowControl w:val="0"/>
        <w:jc w:val="left"/>
      </w:pPr>
      <w:r w:rsidRPr="004E394E">
        <w:rPr>
          <w:b/>
        </w:rPr>
        <w:t>STATUS INFORMATION</w:t>
      </w:r>
    </w:p>
    <w:p w:rsidR="004E394E" w:rsidRDefault="004E394E" w:rsidP="004E394E">
      <w:pPr>
        <w:widowControl w:val="0"/>
        <w:jc w:val="left"/>
      </w:pPr>
    </w:p>
    <w:p w:rsidR="004E394E" w:rsidRDefault="004E394E" w:rsidP="004E394E">
      <w:pPr>
        <w:widowControl w:val="0"/>
        <w:jc w:val="left"/>
      </w:pPr>
      <w:r>
        <w:t>General Bill</w:t>
      </w:r>
    </w:p>
    <w:p w:rsidR="004E394E" w:rsidRDefault="004E394E" w:rsidP="004E394E">
      <w:pPr>
        <w:widowControl w:val="0"/>
        <w:jc w:val="left"/>
      </w:pPr>
      <w:r>
        <w:t>Sponsors: Reps. Johnson, Fry, Hardee, Bailey and McGinnis</w:t>
      </w:r>
    </w:p>
    <w:p w:rsidR="004E394E" w:rsidRDefault="004E394E" w:rsidP="004E394E">
      <w:pPr>
        <w:widowControl w:val="0"/>
        <w:jc w:val="left"/>
      </w:pPr>
      <w:r>
        <w:t>Document Path: l:\council\bills\jn\3018zw19.docx</w:t>
      </w:r>
    </w:p>
    <w:p w:rsidR="004E394E" w:rsidRDefault="004E394E" w:rsidP="004E394E">
      <w:pPr>
        <w:widowControl w:val="0"/>
        <w:jc w:val="left"/>
      </w:pPr>
    </w:p>
    <w:p w:rsidR="004E394E" w:rsidRDefault="004E394E" w:rsidP="004E394E">
      <w:pPr>
        <w:widowControl w:val="0"/>
        <w:jc w:val="left"/>
      </w:pPr>
      <w:r>
        <w:t>Introduced in the House on February 21, 2019</w:t>
      </w:r>
    </w:p>
    <w:p w:rsidR="004E394E" w:rsidRDefault="004E394E" w:rsidP="004E394E">
      <w:pPr>
        <w:widowControl w:val="0"/>
        <w:jc w:val="left"/>
      </w:pPr>
      <w:r>
        <w:t xml:space="preserve">Currently residing in the House Committee on </w:t>
      </w:r>
      <w:r w:rsidRPr="004E394E">
        <w:rPr>
          <w:b/>
        </w:rPr>
        <w:t>Judiciary</w:t>
      </w:r>
    </w:p>
    <w:p w:rsidR="004E394E" w:rsidRDefault="004E394E" w:rsidP="004E394E">
      <w:pPr>
        <w:widowControl w:val="0"/>
        <w:jc w:val="left"/>
      </w:pPr>
    </w:p>
    <w:p w:rsidR="004E394E" w:rsidRDefault="004E394E" w:rsidP="004E394E">
      <w:pPr>
        <w:widowControl w:val="0"/>
        <w:jc w:val="left"/>
      </w:pPr>
      <w:r>
        <w:t xml:space="preserve">Summary: </w:t>
      </w:r>
      <w:r w:rsidR="00F647AB">
        <w:t>Payment or delivery to a minor or incapacitated person</w:t>
      </w:r>
    </w:p>
    <w:p w:rsidR="004E394E" w:rsidRDefault="004E394E" w:rsidP="004E394E">
      <w:pPr>
        <w:widowControl w:val="0"/>
        <w:jc w:val="left"/>
      </w:pPr>
    </w:p>
    <w:p w:rsidR="004E394E" w:rsidRDefault="004E394E" w:rsidP="004E394E">
      <w:pPr>
        <w:widowControl w:val="0"/>
        <w:jc w:val="left"/>
      </w:pPr>
    </w:p>
    <w:p w:rsidR="004E394E" w:rsidRDefault="004E394E" w:rsidP="004E39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394E">
        <w:rPr>
          <w:b/>
        </w:rPr>
        <w:t>HISTORY OF LEGISLATIVE ACTIONS</w:t>
      </w:r>
    </w:p>
    <w:p w:rsidR="004E394E" w:rsidRDefault="004E394E" w:rsidP="004E39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394E" w:rsidRPr="004E394E" w:rsidRDefault="004E394E" w:rsidP="004E39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394E">
        <w:rPr>
          <w:u w:val="single"/>
        </w:rPr>
        <w:tab/>
        <w:t>Date</w:t>
      </w:r>
      <w:r w:rsidRPr="004E394E">
        <w:rPr>
          <w:u w:val="single"/>
        </w:rPr>
        <w:tab/>
        <w:t>Body</w:t>
      </w:r>
      <w:r w:rsidRPr="004E394E">
        <w:rPr>
          <w:u w:val="single"/>
        </w:rPr>
        <w:tab/>
        <w:t>Action Description with journal page number</w:t>
      </w:r>
      <w:r w:rsidRPr="004E394E">
        <w:rPr>
          <w:u w:val="single"/>
        </w:rPr>
        <w:tab/>
      </w:r>
    </w:p>
    <w:p w:rsidR="0083260A" w:rsidRDefault="0083260A" w:rsidP="008326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House</w:t>
      </w:r>
      <w:r>
        <w:tab/>
      </w:r>
      <w:r w:rsidRPr="00B61D0F">
        <w:t>Introduced and read first time (</w:t>
      </w:r>
      <w:hyperlink r:id="rId7" w:history="1">
        <w:r w:rsidRPr="00B61D0F">
          <w:rPr>
            <w:rStyle w:val="Hyperlink"/>
          </w:rPr>
          <w:t>House Journal</w:t>
        </w:r>
        <w:r w:rsidRPr="00B61D0F">
          <w:rPr>
            <w:rStyle w:val="Hyperlink"/>
          </w:rPr>
          <w:noBreakHyphen/>
          <w:t>page 130</w:t>
        </w:r>
      </w:hyperlink>
      <w:r w:rsidRPr="00B61D0F">
        <w:t>)</w:t>
      </w:r>
    </w:p>
    <w:p w:rsidR="0083260A" w:rsidRDefault="0083260A" w:rsidP="008326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House</w:t>
      </w:r>
      <w:r>
        <w:tab/>
      </w:r>
      <w:r w:rsidRPr="00B61D0F">
        <w:t>Ref</w:t>
      </w:r>
      <w:r>
        <w:t xml:space="preserve">erred to Committee on </w:t>
      </w:r>
      <w:r w:rsidRPr="00B61D0F">
        <w:rPr>
          <w:b/>
        </w:rPr>
        <w:t>Judiciary</w:t>
      </w:r>
      <w:r>
        <w:t xml:space="preserve"> </w:t>
      </w:r>
      <w:r w:rsidRPr="00B61D0F">
        <w:t>(</w:t>
      </w:r>
      <w:hyperlink r:id="rId8" w:history="1">
        <w:r w:rsidRPr="00B61D0F">
          <w:rPr>
            <w:rStyle w:val="Hyperlink"/>
          </w:rPr>
          <w:t>House Journal</w:t>
        </w:r>
        <w:r w:rsidRPr="00B61D0F">
          <w:rPr>
            <w:rStyle w:val="Hyperlink"/>
          </w:rPr>
          <w:noBreakHyphen/>
          <w:t>page 130</w:t>
        </w:r>
      </w:hyperlink>
      <w:r w:rsidRPr="00B61D0F">
        <w:t>)</w:t>
      </w:r>
    </w:p>
    <w:p w:rsidR="0083260A" w:rsidRDefault="0083260A" w:rsidP="008326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394E" w:rsidRDefault="004E394E" w:rsidP="004E39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E394E">
          <w:rPr>
            <w:rStyle w:val="Hyperlink"/>
          </w:rPr>
          <w:t>legislative information</w:t>
        </w:r>
      </w:hyperlink>
      <w:r>
        <w:t xml:space="preserve"> at the website</w:t>
      </w:r>
    </w:p>
    <w:p w:rsidR="004E394E" w:rsidRDefault="004E394E" w:rsidP="004E39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394E" w:rsidRPr="004E394E" w:rsidRDefault="004E394E" w:rsidP="004E39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394E" w:rsidRDefault="004E394E" w:rsidP="004E394E">
      <w:pPr>
        <w:widowControl w:val="0"/>
        <w:jc w:val="left"/>
      </w:pPr>
      <w:r w:rsidRPr="004E394E">
        <w:rPr>
          <w:b/>
        </w:rPr>
        <w:t>VERSIONS OF THIS BILL</w:t>
      </w:r>
    </w:p>
    <w:p w:rsidR="004E394E" w:rsidRDefault="004E394E" w:rsidP="004E394E">
      <w:pPr>
        <w:widowControl w:val="0"/>
        <w:jc w:val="left"/>
      </w:pPr>
    </w:p>
    <w:p w:rsidR="004E394E" w:rsidRDefault="00FD19FB" w:rsidP="004E394E">
      <w:pPr>
        <w:widowControl w:val="0"/>
        <w:jc w:val="left"/>
      </w:pPr>
      <w:hyperlink r:id="rId10" w:history="1">
        <w:r w:rsidR="004E394E">
          <w:rPr>
            <w:rStyle w:val="Hyperlink"/>
          </w:rPr>
          <w:t>2/21/2019</w:t>
        </w:r>
      </w:hyperlink>
    </w:p>
    <w:p w:rsidR="004E394E" w:rsidRDefault="004E394E" w:rsidP="004E394E"/>
    <w:p w:rsidR="004E394E" w:rsidRDefault="004E394E" w:rsidP="004E394E">
      <w:pPr>
        <w:sectPr w:rsidR="004E394E" w:rsidSect="004E39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54791" w:rsidRDefault="00B54791" w:rsidP="005C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A47" w:rsidRDefault="005C5A47" w:rsidP="005C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A47" w:rsidRDefault="005C5A47" w:rsidP="005C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A47" w:rsidRDefault="005C5A47" w:rsidP="005C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A47" w:rsidRDefault="005C5A47" w:rsidP="005C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A47" w:rsidRDefault="005C5A47" w:rsidP="005C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A47" w:rsidRDefault="005C5A47" w:rsidP="005C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47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731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E34" w:rsidRPr="00FB588B" w:rsidRDefault="00291E34" w:rsidP="0029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62</w:t>
      </w:r>
      <w:r>
        <w:noBreakHyphen/>
        <w:t>5</w:t>
      </w:r>
      <w:r>
        <w:noBreakHyphen/>
        <w:t xml:space="preserve">103, AS AMENDED, CODE OF LAWS OF SOUTH CAROLINA, 1976, </w:t>
      </w:r>
      <w:r w:rsidRPr="00573D1A">
        <w:t>RELATING TO PAYMENT OR DELIVERY TO A MINOR OR INCAPACITATED PERSON,</w:t>
      </w:r>
      <w:r>
        <w:t xml:space="preserve"> SO AS TO AUTHORIZE THE COURT TO </w:t>
      </w:r>
      <w:r w:rsidRPr="00FB588B">
        <w:t xml:space="preserve">ORDER THE REASONABLE PAYMENT, EXPENDITURE, OR DISBURSEMENT OF FUNDS NECESSARY TO SATISFY A SPECIFIC NEED OF A MINOR OR INCAPACITATED PERSON </w:t>
      </w:r>
      <w:r>
        <w:t>WHICH</w:t>
      </w:r>
      <w:r w:rsidRPr="00FB588B">
        <w:t xml:space="preserve"> IS NOT SPECIFICALLY AUTHORIZED ELSEWHERE IN TH</w:t>
      </w:r>
      <w:r>
        <w:t>E CODE.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7315" w:rsidRDefault="004A7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A7315" w:rsidRDefault="004A73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E34" w:rsidRDefault="00291E34" w:rsidP="0029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62</w:t>
      </w:r>
      <w:r>
        <w:noBreakHyphen/>
        <w:t>5</w:t>
      </w:r>
      <w:r>
        <w:noBreakHyphen/>
        <w:t>103 of the 1976 Code, as last amended by Act 87 of 2017, is further amended by adding an appropriately lettered subsection at the end to read:</w:t>
      </w:r>
    </w:p>
    <w:p w:rsidR="00291E34" w:rsidRDefault="00291E34" w:rsidP="0029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E34" w:rsidRPr="004C4DB6" w:rsidRDefault="00291E34" w:rsidP="0029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A06BD9">
        <w:t>(</w:t>
      </w:r>
      <w:r>
        <w:t xml:space="preserve"> </w:t>
      </w:r>
      <w:r w:rsidRPr="00A06BD9">
        <w:t>)</w:t>
      </w:r>
      <w:r>
        <w:tab/>
      </w:r>
      <w:r w:rsidRPr="00A06BD9">
        <w:t>Notwithstanding another provision of law, the court, in its discretion and upon proper petition, may order the reasonable payment, expenditure, or disbursement of funds necessary to satisfy a specific need of a minor or incapacitated person who has received judgment, settlement, or life insurance proceeds, or any other monies owed to a minor or incapacitated person pursuant to a contract or other obligation following the death of a parent or legal guardian, which is not specifically authorized elsewhere in this title or in Article 5, Chapter 5, Title 63.</w:t>
      </w:r>
      <w:r w:rsidRPr="005B2127">
        <w:t>”</w:t>
      </w:r>
    </w:p>
    <w:p w:rsidR="00291E34" w:rsidRDefault="00291E34" w:rsidP="0029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E34" w:rsidRDefault="00291E34" w:rsidP="0029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2F473A" w:rsidRDefault="00291E34" w:rsidP="0029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E394E" w:rsidRDefault="004E394E" w:rsidP="004E394E">
      <w:pPr>
        <w:suppressAutoHyphens/>
      </w:pPr>
    </w:p>
    <w:sectPr w:rsidR="004E394E" w:rsidSect="004E394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315" w:rsidRDefault="004A7315" w:rsidP="009F0C77">
      <w:r>
        <w:separator/>
      </w:r>
    </w:p>
  </w:endnote>
  <w:endnote w:type="continuationSeparator" w:id="0">
    <w:p w:rsidR="004A7315" w:rsidRDefault="004A73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84D71EE-E77B-4D32-9087-97330827849B}"/>
    <w:embedBold r:id="rId2" w:fontKey="{C52B1833-2A52-43A2-AFF1-1CCAE7C6EF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A9EF83-D520-4D4E-A78E-6477694F600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0A45DF0-D7B8-47B5-83E5-F7EDDE6A2F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2DDFA3-848E-441B-BFDB-A01CB58AD5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94E" w:rsidRPr="00B54791" w:rsidRDefault="004E394E" w:rsidP="00B547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647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315" w:rsidRDefault="004A7315" w:rsidP="009F0C77">
      <w:r>
        <w:separator/>
      </w:r>
    </w:p>
  </w:footnote>
  <w:footnote w:type="continuationSeparator" w:id="0">
    <w:p w:rsidR="004A7315" w:rsidRDefault="004A73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18ZW19"/>
    <w:docVar w:name="CoverBillType" w:val="b"/>
    <w:docVar w:name="DocPath" w:val="L:\Council\bills\JN\3018ZW19.DOCX"/>
    <w:docVar w:name="dvBillNumber" w:val="405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4A731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530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1E34"/>
    <w:rsid w:val="002C639E"/>
    <w:rsid w:val="002E5912"/>
    <w:rsid w:val="002F473A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7315"/>
    <w:rsid w:val="004E394E"/>
    <w:rsid w:val="004E7D54"/>
    <w:rsid w:val="005273C6"/>
    <w:rsid w:val="00530A69"/>
    <w:rsid w:val="00545593"/>
    <w:rsid w:val="00556EBF"/>
    <w:rsid w:val="00577C6C"/>
    <w:rsid w:val="005A62FE"/>
    <w:rsid w:val="005C2FE2"/>
    <w:rsid w:val="005C5A47"/>
    <w:rsid w:val="005E2BC9"/>
    <w:rsid w:val="00605102"/>
    <w:rsid w:val="006215AA"/>
    <w:rsid w:val="006913C9"/>
    <w:rsid w:val="0069470D"/>
    <w:rsid w:val="006D58AA"/>
    <w:rsid w:val="00734F00"/>
    <w:rsid w:val="007A70AE"/>
    <w:rsid w:val="0083260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479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47AB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B57D09-86D3-45EE-8837-FEF07CF36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E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E3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39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2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2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052_201902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5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66345-59B7-4763-97D8-85028012C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AFC6FACB.dotm</Template>
  <TotalTime>0</TotalTime>
  <Pages>2</Pages>
  <Words>305</Words>
  <Characters>1647</Characters>
  <Application>Microsoft Office Word</Application>
  <DocSecurity>0</DocSecurity>
  <Lines>70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4052: Payment or delivery to a minor or incapacitated person - South Carolina Legislature Online</dc:title>
  <dc:creator>Julie Newboult</dc:creator>
  <cp:lastModifiedBy>S Volk</cp:lastModifiedBy>
  <cp:revision>2</cp:revision>
  <cp:lastPrinted>2019-02-20T17:23:00Z</cp:lastPrinted>
  <dcterms:created xsi:type="dcterms:W3CDTF">2019-02-25T17:39:00Z</dcterms:created>
  <dcterms:modified xsi:type="dcterms:W3CDTF">2019-02-25T17:39:00Z</dcterms:modified>
</cp:coreProperties>
</file>