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AD6" w:rsidRDefault="002E6AD6" w:rsidP="002E6AD6">
      <w:pPr>
        <w:widowControl w:val="0"/>
        <w:jc w:val="center"/>
      </w:pPr>
      <w:r w:rsidRPr="002E6AD6">
        <w:rPr>
          <w:b/>
        </w:rPr>
        <w:t>South Carolina General Assembly</w:t>
      </w:r>
    </w:p>
    <w:p w:rsidR="002E6AD6" w:rsidRDefault="002E6AD6" w:rsidP="002E6AD6">
      <w:pPr>
        <w:widowControl w:val="0"/>
        <w:jc w:val="center"/>
      </w:pPr>
      <w:r>
        <w:t>123rd Session, 2019-2020</w:t>
      </w:r>
    </w:p>
    <w:p w:rsidR="002E6AD6" w:rsidRDefault="002E6AD6" w:rsidP="002E6AD6">
      <w:pPr>
        <w:widowControl w:val="0"/>
        <w:jc w:val="left"/>
      </w:pPr>
    </w:p>
    <w:p w:rsidR="002E6AD6" w:rsidRDefault="002E6AD6" w:rsidP="002E6AD6">
      <w:pPr>
        <w:widowControl w:val="0"/>
        <w:jc w:val="left"/>
        <w:rPr>
          <w:b/>
        </w:rPr>
      </w:pPr>
      <w:r w:rsidRPr="002E6AD6">
        <w:rPr>
          <w:b/>
        </w:rPr>
        <w:t>H. 4084</w:t>
      </w:r>
    </w:p>
    <w:p w:rsidR="002E6AD6" w:rsidRDefault="002E6AD6" w:rsidP="002E6AD6">
      <w:pPr>
        <w:widowControl w:val="0"/>
        <w:jc w:val="left"/>
        <w:rPr>
          <w:b/>
        </w:rPr>
      </w:pPr>
    </w:p>
    <w:p w:rsidR="002E6AD6" w:rsidRDefault="002E6AD6" w:rsidP="002E6AD6">
      <w:pPr>
        <w:widowControl w:val="0"/>
        <w:jc w:val="left"/>
      </w:pPr>
      <w:r w:rsidRPr="002E6AD6">
        <w:rPr>
          <w:b/>
        </w:rPr>
        <w:t>STATUS INFORMATION</w:t>
      </w:r>
    </w:p>
    <w:p w:rsidR="002E6AD6" w:rsidRDefault="002E6AD6" w:rsidP="002E6AD6">
      <w:pPr>
        <w:widowControl w:val="0"/>
        <w:jc w:val="left"/>
      </w:pPr>
    </w:p>
    <w:p w:rsidR="002E6AD6" w:rsidRDefault="002E6AD6" w:rsidP="002E6AD6">
      <w:pPr>
        <w:widowControl w:val="0"/>
        <w:jc w:val="left"/>
      </w:pPr>
      <w:r>
        <w:t>General Bill</w:t>
      </w:r>
    </w:p>
    <w:p w:rsidR="002E6AD6" w:rsidRDefault="008B1A3D" w:rsidP="002E6AD6">
      <w:pPr>
        <w:widowControl w:val="0"/>
        <w:jc w:val="left"/>
      </w:pPr>
      <w:r>
        <w:t>Sponsors: Reps. Tallon, Hixon, Johnson, Pope, Hardee, Hyde, Bailey, Hewitt and R. Williams</w:t>
      </w:r>
    </w:p>
    <w:p w:rsidR="002E6AD6" w:rsidRDefault="002E6AD6" w:rsidP="002E6AD6">
      <w:pPr>
        <w:widowControl w:val="0"/>
        <w:jc w:val="left"/>
      </w:pPr>
      <w:r>
        <w:t>Document Path: l:\council\bills\gt\5627cm19.docx</w:t>
      </w:r>
    </w:p>
    <w:p w:rsidR="002E6AD6" w:rsidRDefault="002E6AD6" w:rsidP="002E6AD6">
      <w:pPr>
        <w:widowControl w:val="0"/>
        <w:jc w:val="left"/>
      </w:pPr>
    </w:p>
    <w:p w:rsidR="002E6AD6" w:rsidRDefault="002E6AD6" w:rsidP="002E6AD6">
      <w:pPr>
        <w:widowControl w:val="0"/>
        <w:jc w:val="left"/>
      </w:pPr>
      <w:r>
        <w:t>Introduced in the House on February 26, 2019</w:t>
      </w:r>
    </w:p>
    <w:p w:rsidR="002E6AD6" w:rsidRDefault="002E6AD6" w:rsidP="002E6AD6">
      <w:pPr>
        <w:widowControl w:val="0"/>
        <w:jc w:val="left"/>
      </w:pPr>
      <w:r>
        <w:t xml:space="preserve">Currently residing in the House Committee on </w:t>
      </w:r>
      <w:r w:rsidRPr="002E6AD6">
        <w:rPr>
          <w:b/>
        </w:rPr>
        <w:t>Judiciary</w:t>
      </w:r>
    </w:p>
    <w:p w:rsidR="002E6AD6" w:rsidRDefault="002E6AD6" w:rsidP="002E6AD6">
      <w:pPr>
        <w:widowControl w:val="0"/>
        <w:jc w:val="left"/>
      </w:pPr>
    </w:p>
    <w:p w:rsidR="002E6AD6" w:rsidRDefault="002E6AD6" w:rsidP="002E6AD6">
      <w:pPr>
        <w:widowControl w:val="0"/>
        <w:jc w:val="left"/>
      </w:pPr>
      <w:r>
        <w:t xml:space="preserve">Summary: </w:t>
      </w:r>
      <w:r w:rsidR="005B015B">
        <w:t>Public Safety Department</w:t>
      </w:r>
    </w:p>
    <w:p w:rsidR="002E6AD6" w:rsidRDefault="002E6AD6" w:rsidP="002E6AD6">
      <w:pPr>
        <w:widowControl w:val="0"/>
        <w:jc w:val="left"/>
      </w:pPr>
    </w:p>
    <w:p w:rsidR="002E6AD6" w:rsidRDefault="002E6AD6" w:rsidP="002E6AD6">
      <w:pPr>
        <w:widowControl w:val="0"/>
        <w:jc w:val="left"/>
      </w:pPr>
    </w:p>
    <w:p w:rsidR="002E6AD6" w:rsidRDefault="002E6AD6" w:rsidP="002E6AD6">
      <w:pPr>
        <w:widowControl w:val="0"/>
        <w:tabs>
          <w:tab w:val="center" w:pos="590"/>
          <w:tab w:val="center" w:pos="1440"/>
          <w:tab w:val="left" w:pos="1872"/>
          <w:tab w:val="left" w:pos="9187"/>
        </w:tabs>
        <w:jc w:val="left"/>
      </w:pPr>
      <w:r w:rsidRPr="002E6AD6">
        <w:rPr>
          <w:b/>
        </w:rPr>
        <w:t>HISTORY OF LEGISLATIVE ACTIONS</w:t>
      </w:r>
    </w:p>
    <w:p w:rsidR="002E6AD6" w:rsidRDefault="002E6AD6" w:rsidP="002E6AD6">
      <w:pPr>
        <w:widowControl w:val="0"/>
        <w:tabs>
          <w:tab w:val="center" w:pos="590"/>
          <w:tab w:val="center" w:pos="1440"/>
          <w:tab w:val="left" w:pos="1872"/>
          <w:tab w:val="left" w:pos="9187"/>
        </w:tabs>
        <w:jc w:val="left"/>
      </w:pPr>
    </w:p>
    <w:p w:rsidR="002E6AD6" w:rsidRPr="002E6AD6" w:rsidRDefault="002E6AD6" w:rsidP="002E6AD6">
      <w:pPr>
        <w:widowControl w:val="0"/>
        <w:tabs>
          <w:tab w:val="center" w:pos="590"/>
          <w:tab w:val="center" w:pos="1440"/>
          <w:tab w:val="left" w:pos="1872"/>
          <w:tab w:val="left" w:pos="9187"/>
        </w:tabs>
        <w:jc w:val="left"/>
      </w:pPr>
      <w:r w:rsidRPr="002E6AD6">
        <w:rPr>
          <w:u w:val="single"/>
        </w:rPr>
        <w:tab/>
        <w:t>Date</w:t>
      </w:r>
      <w:r w:rsidRPr="002E6AD6">
        <w:rPr>
          <w:u w:val="single"/>
        </w:rPr>
        <w:tab/>
        <w:t>Body</w:t>
      </w:r>
      <w:r w:rsidRPr="002E6AD6">
        <w:rPr>
          <w:u w:val="single"/>
        </w:rPr>
        <w:tab/>
        <w:t>Action Description with journal page number</w:t>
      </w:r>
      <w:r w:rsidRPr="002E6AD6">
        <w:rPr>
          <w:u w:val="single"/>
        </w:rPr>
        <w:tab/>
      </w:r>
    </w:p>
    <w:p w:rsidR="008B1A3D" w:rsidRDefault="008B1A3D" w:rsidP="008B1A3D">
      <w:pPr>
        <w:widowControl w:val="0"/>
        <w:tabs>
          <w:tab w:val="right" w:pos="1008"/>
          <w:tab w:val="left" w:pos="1152"/>
          <w:tab w:val="left" w:pos="1872"/>
          <w:tab w:val="left" w:pos="9187"/>
        </w:tabs>
        <w:ind w:left="2088" w:hanging="2088"/>
      </w:pPr>
      <w:r>
        <w:tab/>
        <w:t>2/26/2019</w:t>
      </w:r>
      <w:r>
        <w:tab/>
        <w:t>House</w:t>
      </w:r>
      <w:r>
        <w:tab/>
      </w:r>
      <w:r w:rsidRPr="00C0400F">
        <w:t>Introduced and read first time (</w:t>
      </w:r>
      <w:hyperlink r:id="rId7" w:history="1">
        <w:r w:rsidRPr="00C0400F">
          <w:rPr>
            <w:rStyle w:val="Hyperlink"/>
          </w:rPr>
          <w:t>House Journal</w:t>
        </w:r>
        <w:r w:rsidRPr="00C0400F">
          <w:rPr>
            <w:rStyle w:val="Hyperlink"/>
          </w:rPr>
          <w:noBreakHyphen/>
          <w:t>page 37</w:t>
        </w:r>
      </w:hyperlink>
      <w:r w:rsidRPr="00C0400F">
        <w:t>)</w:t>
      </w:r>
    </w:p>
    <w:p w:rsidR="008B1A3D" w:rsidRDefault="008B1A3D" w:rsidP="008B1A3D">
      <w:pPr>
        <w:widowControl w:val="0"/>
        <w:tabs>
          <w:tab w:val="right" w:pos="1008"/>
          <w:tab w:val="left" w:pos="1152"/>
          <w:tab w:val="left" w:pos="1872"/>
          <w:tab w:val="left" w:pos="9187"/>
        </w:tabs>
        <w:ind w:left="2088" w:hanging="2088"/>
      </w:pPr>
      <w:r>
        <w:tab/>
        <w:t>2/26/2019</w:t>
      </w:r>
      <w:r>
        <w:tab/>
        <w:t>House</w:t>
      </w:r>
      <w:r>
        <w:tab/>
      </w:r>
      <w:r w:rsidRPr="00C0400F">
        <w:t>Ref</w:t>
      </w:r>
      <w:r>
        <w:t xml:space="preserve">erred to Committee on </w:t>
      </w:r>
      <w:r w:rsidRPr="00C0400F">
        <w:rPr>
          <w:b/>
        </w:rPr>
        <w:t>Judiciary</w:t>
      </w:r>
      <w:r>
        <w:t xml:space="preserve"> </w:t>
      </w:r>
      <w:r w:rsidRPr="00C0400F">
        <w:t>(</w:t>
      </w:r>
      <w:hyperlink r:id="rId8" w:history="1">
        <w:r w:rsidRPr="00C0400F">
          <w:rPr>
            <w:rStyle w:val="Hyperlink"/>
          </w:rPr>
          <w:t>House Journal</w:t>
        </w:r>
        <w:r w:rsidRPr="00C0400F">
          <w:rPr>
            <w:rStyle w:val="Hyperlink"/>
          </w:rPr>
          <w:noBreakHyphen/>
          <w:t>page 37</w:t>
        </w:r>
      </w:hyperlink>
      <w:r w:rsidRPr="00C0400F">
        <w:t>)</w:t>
      </w:r>
    </w:p>
    <w:p w:rsidR="008B1A3D" w:rsidRDefault="008B1A3D" w:rsidP="008B1A3D">
      <w:pPr>
        <w:widowControl w:val="0"/>
        <w:tabs>
          <w:tab w:val="right" w:pos="1008"/>
          <w:tab w:val="left" w:pos="1152"/>
          <w:tab w:val="left" w:pos="1872"/>
          <w:tab w:val="left" w:pos="9187"/>
        </w:tabs>
        <w:ind w:left="2088" w:hanging="2088"/>
      </w:pPr>
      <w:r>
        <w:tab/>
        <w:t>2/28/2019</w:t>
      </w:r>
      <w:r>
        <w:tab/>
        <w:t>House</w:t>
      </w:r>
      <w:r>
        <w:tab/>
      </w:r>
      <w:r w:rsidRPr="00C0400F">
        <w:t>Member(s) reque</w:t>
      </w:r>
      <w:r>
        <w:t xml:space="preserve">st name added as sponsor: Pope, </w:t>
      </w:r>
      <w:r w:rsidRPr="00C0400F">
        <w:t>Hardee, Hyde, Bailey, Hewitt</w:t>
      </w:r>
    </w:p>
    <w:p w:rsidR="008B1A3D" w:rsidRDefault="008B1A3D" w:rsidP="008B1A3D">
      <w:pPr>
        <w:widowControl w:val="0"/>
        <w:tabs>
          <w:tab w:val="right" w:pos="1008"/>
          <w:tab w:val="left" w:pos="1152"/>
          <w:tab w:val="left" w:pos="1872"/>
          <w:tab w:val="left" w:pos="9187"/>
        </w:tabs>
        <w:ind w:left="2088" w:hanging="2088"/>
      </w:pPr>
      <w:r>
        <w:tab/>
        <w:t>4/2/2019</w:t>
      </w:r>
      <w:r>
        <w:tab/>
        <w:t>House</w:t>
      </w:r>
      <w:r>
        <w:tab/>
      </w:r>
      <w:r w:rsidRPr="00C0400F">
        <w:t>Member(s) request name added as sponsor: R.Williams</w:t>
      </w:r>
    </w:p>
    <w:p w:rsidR="008B1A3D" w:rsidRDefault="008B1A3D" w:rsidP="008B1A3D">
      <w:pPr>
        <w:widowControl w:val="0"/>
        <w:tabs>
          <w:tab w:val="right" w:pos="1008"/>
          <w:tab w:val="left" w:pos="1152"/>
          <w:tab w:val="left" w:pos="1872"/>
          <w:tab w:val="left" w:pos="9187"/>
        </w:tabs>
        <w:ind w:left="2088" w:hanging="2088"/>
      </w:pPr>
    </w:p>
    <w:p w:rsidR="002E6AD6" w:rsidRDefault="002E6AD6" w:rsidP="002E6AD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E6AD6">
          <w:rPr>
            <w:rStyle w:val="Hyperlink"/>
          </w:rPr>
          <w:t>legislative information</w:t>
        </w:r>
      </w:hyperlink>
      <w:r>
        <w:t xml:space="preserve"> at the website</w:t>
      </w:r>
    </w:p>
    <w:p w:rsidR="002E6AD6" w:rsidRDefault="002E6AD6" w:rsidP="002E6AD6">
      <w:pPr>
        <w:widowControl w:val="0"/>
        <w:tabs>
          <w:tab w:val="right" w:pos="1008"/>
          <w:tab w:val="left" w:pos="1152"/>
          <w:tab w:val="left" w:pos="1872"/>
          <w:tab w:val="left" w:pos="9187"/>
        </w:tabs>
        <w:ind w:left="2088" w:hanging="2088"/>
        <w:jc w:val="left"/>
      </w:pPr>
    </w:p>
    <w:p w:rsidR="002E6AD6" w:rsidRPr="002E6AD6" w:rsidRDefault="002E6AD6" w:rsidP="002E6AD6">
      <w:pPr>
        <w:widowControl w:val="0"/>
        <w:tabs>
          <w:tab w:val="right" w:pos="1008"/>
          <w:tab w:val="left" w:pos="1152"/>
          <w:tab w:val="left" w:pos="1872"/>
          <w:tab w:val="left" w:pos="9187"/>
        </w:tabs>
        <w:ind w:left="2088" w:hanging="2088"/>
        <w:jc w:val="left"/>
      </w:pPr>
    </w:p>
    <w:p w:rsidR="002E6AD6" w:rsidRDefault="002E6AD6" w:rsidP="002E6AD6">
      <w:pPr>
        <w:widowControl w:val="0"/>
        <w:jc w:val="left"/>
      </w:pPr>
      <w:r w:rsidRPr="002E6AD6">
        <w:rPr>
          <w:b/>
        </w:rPr>
        <w:t>VERSIONS OF THIS BILL</w:t>
      </w:r>
    </w:p>
    <w:p w:rsidR="002E6AD6" w:rsidRDefault="002E6AD6" w:rsidP="002E6AD6">
      <w:pPr>
        <w:widowControl w:val="0"/>
        <w:jc w:val="left"/>
      </w:pPr>
    </w:p>
    <w:p w:rsidR="002E6AD6" w:rsidRDefault="002D0A8B" w:rsidP="002E6AD6">
      <w:pPr>
        <w:widowControl w:val="0"/>
        <w:jc w:val="left"/>
      </w:pPr>
      <w:hyperlink r:id="rId10" w:history="1">
        <w:r w:rsidR="002E6AD6">
          <w:rPr>
            <w:rStyle w:val="Hyperlink"/>
          </w:rPr>
          <w:t>2/26/2019</w:t>
        </w:r>
      </w:hyperlink>
    </w:p>
    <w:p w:rsidR="002E6AD6" w:rsidRDefault="002E6AD6" w:rsidP="002E6AD6"/>
    <w:p w:rsidR="002E6AD6" w:rsidRDefault="002E6AD6" w:rsidP="002E6AD6">
      <w:pPr>
        <w:sectPr w:rsidR="002E6AD6" w:rsidSect="002E6AD6">
          <w:pgSz w:w="12240" w:h="15840" w:code="1"/>
          <w:pgMar w:top="1080" w:right="1440" w:bottom="1080" w:left="1440" w:header="720" w:footer="720" w:gutter="0"/>
          <w:cols w:space="720"/>
          <w:noEndnote/>
          <w:docGrid w:linePitch="360"/>
        </w:sectPr>
      </w:pPr>
    </w:p>
    <w:p w:rsidR="00847473" w:rsidRDefault="008474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7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1DD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6A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6</w:t>
      </w:r>
      <w:r>
        <w:noBreakHyphen/>
        <w:t>187, CODE OF LAWS OF SOUTH CAROLINA, 1976, RELATING TO THE DEPARTMENT OF PUBLIC SAFETY WITNESS FEES, SO AS TO PROVIDE THAT THE WITNESS FEE MAY BE ADJUSTED ANNUALLY FOR INFLATION AS DETERMINED BY THE DEPARTMENT.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1DD2" w:rsidRDefault="008D1D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1DD2" w:rsidRDefault="008D1D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ADD" w:rsidRDefault="00CC6ADD" w:rsidP="00CC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6</w:t>
      </w:r>
      <w:r>
        <w:noBreakHyphen/>
        <w:t>187 of the 1976 Code is amended to read:</w:t>
      </w:r>
    </w:p>
    <w:p w:rsidR="00CC6ADD" w:rsidRDefault="00CC6ADD" w:rsidP="00CC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ADD" w:rsidRDefault="00CC6ADD" w:rsidP="00CC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6</w:t>
      </w:r>
      <w:r>
        <w:noBreakHyphen/>
        <w:t>187.</w:t>
      </w:r>
      <w:r>
        <w:tab/>
      </w:r>
      <w:r w:rsidRPr="00C22FA6">
        <w:t>The department may charge a witness fee of one hundred thirty dollars per hour, up to one thousand dollars per day for each trooper trained in Advanced Accident Investigation testifying in civil matters which do not involve the State as a party in interest. The fee shall be charged in addition to any court prescribed payment due as compensation or reimbursement for judicial appearances and deposited into a designated revenue account. The department is authorized to receive, expend, retain, and carry forward these funds.</w:t>
      </w:r>
      <w:r>
        <w:t xml:space="preserve"> </w:t>
      </w:r>
      <w:r>
        <w:rPr>
          <w:u w:val="single"/>
        </w:rPr>
        <w:t>The witness fee shall be adjusted annually for inflation as determined by the department.</w:t>
      </w:r>
      <w:r>
        <w:t>”</w:t>
      </w:r>
    </w:p>
    <w:p w:rsidR="00CC6ADD" w:rsidRDefault="00CC6ADD" w:rsidP="00CC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DD2" w:rsidRDefault="00CC6ADD" w:rsidP="00CC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C0550" w:rsidRDefault="00CC6A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6AD6" w:rsidRDefault="002E6AD6" w:rsidP="002E6AD6">
      <w:pPr>
        <w:suppressAutoHyphens/>
      </w:pPr>
    </w:p>
    <w:sectPr w:rsidR="002E6AD6" w:rsidSect="002E6AD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DD2" w:rsidRDefault="008D1DD2" w:rsidP="009F0C77">
      <w:r>
        <w:separator/>
      </w:r>
    </w:p>
  </w:endnote>
  <w:endnote w:type="continuationSeparator" w:id="0">
    <w:p w:rsidR="008D1DD2" w:rsidRDefault="008D1D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B222F4D-A9CB-43F2-9FA3-3FEF24290FE8}"/>
    <w:embedBold r:id="rId2" w:fontKey="{209E305E-4A9D-4A78-8645-3BB2824E0C6C}"/>
  </w:font>
  <w:font w:name="Calibri">
    <w:panose1 w:val="020F0502020204030204"/>
    <w:charset w:val="00"/>
    <w:family w:val="swiss"/>
    <w:pitch w:val="variable"/>
    <w:sig w:usb0="E00002FF" w:usb1="4000ACFF" w:usb2="00000001" w:usb3="00000000" w:csb0="0000019F" w:csb1="00000000"/>
    <w:embedRegular r:id="rId3" w:fontKey="{98118A36-8294-4A36-89E1-05531EA1FA2C}"/>
  </w:font>
  <w:font w:name="Segoe UI">
    <w:panose1 w:val="020B0502040204020203"/>
    <w:charset w:val="00"/>
    <w:family w:val="swiss"/>
    <w:pitch w:val="variable"/>
    <w:sig w:usb0="E10022FF" w:usb1="C000E47F" w:usb2="00000029" w:usb3="00000000" w:csb0="000001DF" w:csb1="00000000"/>
    <w:embedRegular r:id="rId4" w:fontKey="{DB9D391D-0C87-4BD9-BD62-12F448F40E9D}"/>
  </w:font>
  <w:font w:name="Cambria">
    <w:panose1 w:val="02040503050406030204"/>
    <w:charset w:val="00"/>
    <w:family w:val="roman"/>
    <w:pitch w:val="variable"/>
    <w:sig w:usb0="E00002FF" w:usb1="400004FF" w:usb2="00000000" w:usb3="00000000" w:csb0="0000019F" w:csb1="00000000"/>
    <w:embedRegular r:id="rId5" w:fontKey="{0806CE29-F96E-4831-8421-3963A80CB0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AD6" w:rsidRPr="00847473" w:rsidRDefault="002E6AD6" w:rsidP="00847473">
    <w:pPr>
      <w:pStyle w:val="Footer"/>
      <w:tabs>
        <w:tab w:val="clear" w:pos="4680"/>
        <w:tab w:val="clear" w:pos="9360"/>
        <w:tab w:val="center" w:pos="2995"/>
      </w:tabs>
      <w:spacing w:before="120"/>
    </w:pPr>
    <w:r>
      <w:t>[4084]</w:t>
    </w:r>
    <w:r>
      <w:tab/>
    </w:r>
    <w:r>
      <w:fldChar w:fldCharType="begin"/>
    </w:r>
    <w:r>
      <w:instrText xml:space="preserve"> PAGE  \* MERGEFORMAT </w:instrText>
    </w:r>
    <w:r>
      <w:fldChar w:fldCharType="separate"/>
    </w:r>
    <w:r w:rsidR="008B1A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DD2" w:rsidRDefault="008D1DD2" w:rsidP="009F0C77">
      <w:r>
        <w:separator/>
      </w:r>
    </w:p>
  </w:footnote>
  <w:footnote w:type="continuationSeparator" w:id="0">
    <w:p w:rsidR="008D1DD2" w:rsidRDefault="008D1D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27CM19"/>
    <w:docVar w:name="CoverBillType" w:val="b"/>
    <w:docVar w:name="DocPath" w:val="L:\Council\bills\GT\5627CM19.DOCX"/>
    <w:docVar w:name="dvBillNumber" w:val="4084"/>
    <w:docVar w:name="dvBillNumberPrefix" w:val="H. "/>
    <w:docVar w:name="dvOriginalBody" w:val="House"/>
    <w:docVar w:name="dvSteno" w:val="GT"/>
    <w:docVar w:name="NameofBody" w:val="h"/>
    <w:docVar w:name="vGroup2" w:val="Council"/>
  </w:docVars>
  <w:rsids>
    <w:rsidRoot w:val="008D1DD2"/>
    <w:rsid w:val="00011869"/>
    <w:rsid w:val="00015CD6"/>
    <w:rsid w:val="0005696A"/>
    <w:rsid w:val="000E0100"/>
    <w:rsid w:val="000E1785"/>
    <w:rsid w:val="000F40FA"/>
    <w:rsid w:val="001035F1"/>
    <w:rsid w:val="0010776B"/>
    <w:rsid w:val="00133E66"/>
    <w:rsid w:val="001435A3"/>
    <w:rsid w:val="00146ED3"/>
    <w:rsid w:val="00151044"/>
    <w:rsid w:val="001777D7"/>
    <w:rsid w:val="001D08F2"/>
    <w:rsid w:val="001D3A58"/>
    <w:rsid w:val="001D525B"/>
    <w:rsid w:val="001D7F4F"/>
    <w:rsid w:val="00205238"/>
    <w:rsid w:val="002321B6"/>
    <w:rsid w:val="00250967"/>
    <w:rsid w:val="002543C8"/>
    <w:rsid w:val="0025541D"/>
    <w:rsid w:val="00284AAE"/>
    <w:rsid w:val="002E5912"/>
    <w:rsid w:val="002E6AD6"/>
    <w:rsid w:val="00301B21"/>
    <w:rsid w:val="00325348"/>
    <w:rsid w:val="0032732C"/>
    <w:rsid w:val="00336AD0"/>
    <w:rsid w:val="0037079A"/>
    <w:rsid w:val="003C055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015B"/>
    <w:rsid w:val="005C2FE2"/>
    <w:rsid w:val="005E2BC9"/>
    <w:rsid w:val="00605102"/>
    <w:rsid w:val="006215AA"/>
    <w:rsid w:val="006913C9"/>
    <w:rsid w:val="0069470D"/>
    <w:rsid w:val="006D58AA"/>
    <w:rsid w:val="00734F00"/>
    <w:rsid w:val="007A70AE"/>
    <w:rsid w:val="008362E8"/>
    <w:rsid w:val="00847473"/>
    <w:rsid w:val="0085786E"/>
    <w:rsid w:val="008A1768"/>
    <w:rsid w:val="008A489F"/>
    <w:rsid w:val="008B1A3D"/>
    <w:rsid w:val="008D1DD2"/>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224D8"/>
    <w:rsid w:val="00C31C95"/>
    <w:rsid w:val="00C3483A"/>
    <w:rsid w:val="00C74E9D"/>
    <w:rsid w:val="00C826DD"/>
    <w:rsid w:val="00C82FD3"/>
    <w:rsid w:val="00C92819"/>
    <w:rsid w:val="00CB6909"/>
    <w:rsid w:val="00CC6ADD"/>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21FA"/>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0EBD9F-8686-419A-B9D7-C435E09B6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21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1FA"/>
    <w:rPr>
      <w:rFonts w:ascii="Segoe UI" w:eastAsia="Times New Roman" w:hAnsi="Segoe UI" w:cs="Segoe UI"/>
      <w:sz w:val="18"/>
      <w:szCs w:val="18"/>
    </w:rPr>
  </w:style>
  <w:style w:type="character" w:styleId="Hyperlink">
    <w:name w:val="Hyperlink"/>
    <w:basedOn w:val="DefaultParagraphFont"/>
    <w:uiPriority w:val="99"/>
    <w:unhideWhenUsed/>
    <w:rsid w:val="002E6A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084_201902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8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DF7D74-FC4F-4CA0-8C4F-4B00BB277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65294741.dotm</Template>
  <TotalTime>0</TotalTime>
  <Pages>2</Pages>
  <Words>329</Words>
  <Characters>1880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4084: Public Safety Department - South Carolina Legislature Online</dc:title>
  <dc:creator>Gwen Thurmond</dc:creator>
  <cp:lastModifiedBy>S Volk</cp:lastModifiedBy>
  <cp:revision>2</cp:revision>
  <cp:lastPrinted>2019-02-20T15:27:00Z</cp:lastPrinted>
  <dcterms:created xsi:type="dcterms:W3CDTF">2019-04-02T17:05:00Z</dcterms:created>
  <dcterms:modified xsi:type="dcterms:W3CDTF">2019-04-02T17:05:00Z</dcterms:modified>
</cp:coreProperties>
</file>