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002" w:rsidRDefault="00712002" w:rsidP="00712002">
      <w:pPr>
        <w:widowControl w:val="0"/>
        <w:jc w:val="center"/>
      </w:pPr>
      <w:r w:rsidRPr="00712002">
        <w:rPr>
          <w:b/>
        </w:rPr>
        <w:t>South Carolina General Assembly</w:t>
      </w:r>
    </w:p>
    <w:p w:rsidR="00712002" w:rsidRDefault="00712002" w:rsidP="00712002">
      <w:pPr>
        <w:widowControl w:val="0"/>
        <w:jc w:val="center"/>
      </w:pPr>
      <w:r>
        <w:t>123rd Session, 2019-2020</w:t>
      </w:r>
    </w:p>
    <w:p w:rsidR="00712002" w:rsidRDefault="00712002" w:rsidP="00712002">
      <w:pPr>
        <w:widowControl w:val="0"/>
        <w:jc w:val="left"/>
      </w:pPr>
    </w:p>
    <w:p w:rsidR="00712002" w:rsidRDefault="00712002" w:rsidP="00712002">
      <w:pPr>
        <w:widowControl w:val="0"/>
        <w:jc w:val="left"/>
        <w:rPr>
          <w:b/>
        </w:rPr>
      </w:pPr>
      <w:r w:rsidRPr="00712002">
        <w:rPr>
          <w:b/>
        </w:rPr>
        <w:t>H. 4130</w:t>
      </w:r>
    </w:p>
    <w:p w:rsidR="00712002" w:rsidRDefault="00712002" w:rsidP="00712002">
      <w:pPr>
        <w:widowControl w:val="0"/>
        <w:jc w:val="left"/>
        <w:rPr>
          <w:b/>
        </w:rPr>
      </w:pPr>
    </w:p>
    <w:p w:rsidR="00712002" w:rsidRDefault="00712002" w:rsidP="00712002">
      <w:pPr>
        <w:widowControl w:val="0"/>
        <w:jc w:val="left"/>
      </w:pPr>
      <w:r w:rsidRPr="00712002">
        <w:rPr>
          <w:b/>
        </w:rPr>
        <w:t>STATUS INFORMATION</w:t>
      </w:r>
    </w:p>
    <w:p w:rsidR="00712002" w:rsidRDefault="00712002" w:rsidP="00712002">
      <w:pPr>
        <w:widowControl w:val="0"/>
        <w:jc w:val="left"/>
      </w:pPr>
    </w:p>
    <w:p w:rsidR="00712002" w:rsidRDefault="00712002" w:rsidP="00712002">
      <w:pPr>
        <w:widowControl w:val="0"/>
        <w:jc w:val="left"/>
      </w:pPr>
      <w:r>
        <w:t>General Bill</w:t>
      </w:r>
    </w:p>
    <w:p w:rsidR="00712002" w:rsidRDefault="00712002" w:rsidP="00712002">
      <w:pPr>
        <w:widowControl w:val="0"/>
        <w:jc w:val="left"/>
      </w:pPr>
      <w:r>
        <w:t>Sponsors: Reps. W. Newton, West, Wooten, Ridgeway and Taylor</w:t>
      </w:r>
    </w:p>
    <w:p w:rsidR="00712002" w:rsidRDefault="00712002" w:rsidP="00712002">
      <w:pPr>
        <w:widowControl w:val="0"/>
        <w:jc w:val="left"/>
      </w:pPr>
      <w:r>
        <w:t>Document Path: l:\council\bills\jn\3003wab19.docx</w:t>
      </w:r>
    </w:p>
    <w:p w:rsidR="00712002" w:rsidRDefault="00712002" w:rsidP="00712002">
      <w:pPr>
        <w:widowControl w:val="0"/>
        <w:jc w:val="left"/>
      </w:pPr>
    </w:p>
    <w:p w:rsidR="00712002" w:rsidRDefault="00712002" w:rsidP="00712002">
      <w:pPr>
        <w:widowControl w:val="0"/>
        <w:jc w:val="left"/>
      </w:pPr>
      <w:r>
        <w:t>Introduced in the House on February 27, 2019</w:t>
      </w:r>
    </w:p>
    <w:p w:rsidR="00712002" w:rsidRDefault="00712002" w:rsidP="00712002">
      <w:pPr>
        <w:widowControl w:val="0"/>
        <w:jc w:val="left"/>
      </w:pPr>
      <w:r>
        <w:t xml:space="preserve">Currently residing in the House Committee on </w:t>
      </w:r>
      <w:r w:rsidRPr="00712002">
        <w:rPr>
          <w:b/>
        </w:rPr>
        <w:t>Medical, Military, Public and Municipal Affairs</w:t>
      </w:r>
    </w:p>
    <w:p w:rsidR="00712002" w:rsidRDefault="00712002" w:rsidP="00712002">
      <w:pPr>
        <w:widowControl w:val="0"/>
        <w:jc w:val="left"/>
      </w:pPr>
    </w:p>
    <w:p w:rsidR="00712002" w:rsidRDefault="00712002" w:rsidP="00712002">
      <w:pPr>
        <w:widowControl w:val="0"/>
        <w:jc w:val="left"/>
      </w:pPr>
      <w:r>
        <w:t xml:space="preserve">Summary: </w:t>
      </w:r>
      <w:r w:rsidR="00B62FEF">
        <w:t>Hearing aid specialists licensure</w:t>
      </w:r>
    </w:p>
    <w:p w:rsidR="00712002" w:rsidRDefault="00712002" w:rsidP="00712002">
      <w:pPr>
        <w:widowControl w:val="0"/>
        <w:jc w:val="left"/>
      </w:pPr>
    </w:p>
    <w:p w:rsidR="00712002" w:rsidRDefault="00712002" w:rsidP="00712002">
      <w:pPr>
        <w:widowControl w:val="0"/>
        <w:jc w:val="left"/>
      </w:pPr>
    </w:p>
    <w:p w:rsidR="00712002" w:rsidRDefault="00712002" w:rsidP="00712002">
      <w:pPr>
        <w:widowControl w:val="0"/>
        <w:tabs>
          <w:tab w:val="center" w:pos="590"/>
          <w:tab w:val="center" w:pos="1440"/>
          <w:tab w:val="left" w:pos="1872"/>
          <w:tab w:val="left" w:pos="9187"/>
        </w:tabs>
        <w:jc w:val="left"/>
      </w:pPr>
      <w:r w:rsidRPr="00712002">
        <w:rPr>
          <w:b/>
        </w:rPr>
        <w:t>HISTORY OF LEGISLATIVE ACTIONS</w:t>
      </w:r>
    </w:p>
    <w:p w:rsidR="00712002" w:rsidRDefault="00712002" w:rsidP="00712002">
      <w:pPr>
        <w:widowControl w:val="0"/>
        <w:tabs>
          <w:tab w:val="center" w:pos="590"/>
          <w:tab w:val="center" w:pos="1440"/>
          <w:tab w:val="left" w:pos="1872"/>
          <w:tab w:val="left" w:pos="9187"/>
        </w:tabs>
        <w:jc w:val="left"/>
      </w:pPr>
    </w:p>
    <w:p w:rsidR="00712002" w:rsidRPr="00712002" w:rsidRDefault="00712002" w:rsidP="00712002">
      <w:pPr>
        <w:widowControl w:val="0"/>
        <w:tabs>
          <w:tab w:val="center" w:pos="590"/>
          <w:tab w:val="center" w:pos="1440"/>
          <w:tab w:val="left" w:pos="1872"/>
          <w:tab w:val="left" w:pos="9187"/>
        </w:tabs>
        <w:jc w:val="left"/>
      </w:pPr>
      <w:r w:rsidRPr="00712002">
        <w:rPr>
          <w:u w:val="single"/>
        </w:rPr>
        <w:tab/>
        <w:t>Date</w:t>
      </w:r>
      <w:r w:rsidRPr="00712002">
        <w:rPr>
          <w:u w:val="single"/>
        </w:rPr>
        <w:tab/>
        <w:t>Body</w:t>
      </w:r>
      <w:r w:rsidRPr="00712002">
        <w:rPr>
          <w:u w:val="single"/>
        </w:rPr>
        <w:tab/>
        <w:t>Action Description with journal page number</w:t>
      </w:r>
      <w:r w:rsidRPr="00712002">
        <w:rPr>
          <w:u w:val="single"/>
        </w:rPr>
        <w:tab/>
      </w:r>
    </w:p>
    <w:p w:rsidR="009F1BF2" w:rsidRDefault="009F1BF2" w:rsidP="009F1BF2">
      <w:pPr>
        <w:widowControl w:val="0"/>
        <w:tabs>
          <w:tab w:val="right" w:pos="1008"/>
          <w:tab w:val="left" w:pos="1152"/>
          <w:tab w:val="left" w:pos="1872"/>
          <w:tab w:val="left" w:pos="9187"/>
        </w:tabs>
        <w:ind w:left="2088" w:hanging="2088"/>
      </w:pPr>
      <w:r>
        <w:tab/>
        <w:t>2/27/2019</w:t>
      </w:r>
      <w:r>
        <w:tab/>
        <w:t>House</w:t>
      </w:r>
      <w:r>
        <w:tab/>
      </w:r>
      <w:r w:rsidRPr="0082576F">
        <w:t>Introduced and read first time (</w:t>
      </w:r>
      <w:hyperlink r:id="rId7" w:history="1">
        <w:r w:rsidRPr="0082576F">
          <w:rPr>
            <w:rStyle w:val="Hyperlink"/>
          </w:rPr>
          <w:t>House Journal</w:t>
        </w:r>
        <w:r w:rsidRPr="0082576F">
          <w:rPr>
            <w:rStyle w:val="Hyperlink"/>
          </w:rPr>
          <w:noBreakHyphen/>
          <w:t>page 64</w:t>
        </w:r>
      </w:hyperlink>
      <w:r w:rsidRPr="0082576F">
        <w:t>)</w:t>
      </w:r>
    </w:p>
    <w:p w:rsidR="009F1BF2" w:rsidRDefault="009F1BF2" w:rsidP="009F1BF2">
      <w:pPr>
        <w:widowControl w:val="0"/>
        <w:tabs>
          <w:tab w:val="right" w:pos="1008"/>
          <w:tab w:val="left" w:pos="1152"/>
          <w:tab w:val="left" w:pos="1872"/>
          <w:tab w:val="left" w:pos="9187"/>
        </w:tabs>
        <w:ind w:left="2088" w:hanging="2088"/>
      </w:pPr>
      <w:r>
        <w:tab/>
        <w:t>2/27/2019</w:t>
      </w:r>
      <w:r>
        <w:tab/>
        <w:t>House</w:t>
      </w:r>
      <w:r>
        <w:tab/>
      </w:r>
      <w:r w:rsidRPr="0082576F">
        <w:t xml:space="preserve">Referred to Committee on </w:t>
      </w:r>
      <w:r w:rsidRPr="0082576F">
        <w:rPr>
          <w:b/>
        </w:rPr>
        <w:t>Medical, Military, Public and Municipal Affairs</w:t>
      </w:r>
      <w:r w:rsidRPr="0082576F">
        <w:t xml:space="preserve"> (</w:t>
      </w:r>
      <w:hyperlink r:id="rId8" w:history="1">
        <w:r w:rsidRPr="0082576F">
          <w:rPr>
            <w:rStyle w:val="Hyperlink"/>
          </w:rPr>
          <w:t>House Journal</w:t>
        </w:r>
        <w:r w:rsidRPr="0082576F">
          <w:rPr>
            <w:rStyle w:val="Hyperlink"/>
          </w:rPr>
          <w:noBreakHyphen/>
          <w:t>page 64</w:t>
        </w:r>
      </w:hyperlink>
      <w:r w:rsidRPr="0082576F">
        <w:t>)</w:t>
      </w:r>
    </w:p>
    <w:p w:rsidR="009F1BF2" w:rsidRDefault="009F1BF2" w:rsidP="009F1BF2">
      <w:pPr>
        <w:widowControl w:val="0"/>
        <w:tabs>
          <w:tab w:val="right" w:pos="1008"/>
          <w:tab w:val="left" w:pos="1152"/>
          <w:tab w:val="left" w:pos="1872"/>
          <w:tab w:val="left" w:pos="9187"/>
        </w:tabs>
        <w:ind w:left="2088" w:hanging="2088"/>
      </w:pPr>
    </w:p>
    <w:p w:rsidR="00712002" w:rsidRDefault="00712002" w:rsidP="0071200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12002">
          <w:rPr>
            <w:rStyle w:val="Hyperlink"/>
          </w:rPr>
          <w:t>legislative information</w:t>
        </w:r>
      </w:hyperlink>
      <w:r>
        <w:t xml:space="preserve"> at the website</w:t>
      </w:r>
    </w:p>
    <w:p w:rsidR="00712002" w:rsidRDefault="00712002" w:rsidP="00712002">
      <w:pPr>
        <w:widowControl w:val="0"/>
        <w:tabs>
          <w:tab w:val="right" w:pos="1008"/>
          <w:tab w:val="left" w:pos="1152"/>
          <w:tab w:val="left" w:pos="1872"/>
          <w:tab w:val="left" w:pos="9187"/>
        </w:tabs>
        <w:ind w:left="2088" w:hanging="2088"/>
        <w:jc w:val="left"/>
      </w:pPr>
    </w:p>
    <w:p w:rsidR="00712002" w:rsidRPr="00712002" w:rsidRDefault="00712002" w:rsidP="00712002">
      <w:pPr>
        <w:widowControl w:val="0"/>
        <w:tabs>
          <w:tab w:val="right" w:pos="1008"/>
          <w:tab w:val="left" w:pos="1152"/>
          <w:tab w:val="left" w:pos="1872"/>
          <w:tab w:val="left" w:pos="9187"/>
        </w:tabs>
        <w:ind w:left="2088" w:hanging="2088"/>
        <w:jc w:val="left"/>
      </w:pPr>
    </w:p>
    <w:p w:rsidR="00712002" w:rsidRDefault="00712002" w:rsidP="00712002">
      <w:pPr>
        <w:widowControl w:val="0"/>
        <w:jc w:val="left"/>
      </w:pPr>
      <w:r w:rsidRPr="00712002">
        <w:rPr>
          <w:b/>
        </w:rPr>
        <w:t>VERSIONS OF THIS BILL</w:t>
      </w:r>
    </w:p>
    <w:p w:rsidR="00712002" w:rsidRDefault="00712002" w:rsidP="00712002">
      <w:pPr>
        <w:widowControl w:val="0"/>
        <w:jc w:val="left"/>
      </w:pPr>
    </w:p>
    <w:p w:rsidR="00712002" w:rsidRDefault="00DB5AF1" w:rsidP="00712002">
      <w:pPr>
        <w:widowControl w:val="0"/>
        <w:jc w:val="left"/>
      </w:pPr>
      <w:hyperlink r:id="rId10" w:history="1">
        <w:r w:rsidR="00712002">
          <w:rPr>
            <w:rStyle w:val="Hyperlink"/>
          </w:rPr>
          <w:t>2/27/2019</w:t>
        </w:r>
      </w:hyperlink>
    </w:p>
    <w:p w:rsidR="00712002" w:rsidRDefault="00712002" w:rsidP="00712002"/>
    <w:p w:rsidR="00712002" w:rsidRDefault="00712002" w:rsidP="00712002">
      <w:pPr>
        <w:sectPr w:rsidR="00712002" w:rsidSect="00712002">
          <w:pgSz w:w="12240" w:h="15840" w:code="1"/>
          <w:pgMar w:top="1080" w:right="1440" w:bottom="1080" w:left="1440" w:header="720" w:footer="720" w:gutter="0"/>
          <w:cols w:space="720"/>
          <w:noEndnote/>
          <w:docGrid w:linePitch="360"/>
        </w:sectPr>
      </w:pPr>
    </w:p>
    <w:p w:rsidR="00D5217A" w:rsidRDefault="00D5217A" w:rsidP="00E4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B8" w:rsidRDefault="00E448B8" w:rsidP="00E4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B8" w:rsidRDefault="00E448B8" w:rsidP="00E4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B8" w:rsidRDefault="00E448B8" w:rsidP="00E4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B8" w:rsidRDefault="00E448B8" w:rsidP="00E4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B8" w:rsidRDefault="00E448B8" w:rsidP="00E4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8B8" w:rsidRDefault="00E448B8" w:rsidP="00E4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0B7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noBreakHyphen/>
        <w:t>25</w:t>
      </w:r>
      <w:r>
        <w:noBreakHyphen/>
        <w:t>30, CODE OF LAWS OF SOUTH CAROLINA, 1976, RELATING TO THE POWERS AND DUTIES OF THE DEPARTMENT OF HEALTH AND ENVIRONMENTAL CONTROL CONCERNING THE LICENSURE OF HEARING AID SPECIALISTS</w:t>
      </w:r>
      <w:r w:rsidRPr="00BD0808">
        <w:t xml:space="preserve">, </w:t>
      </w:r>
      <w:r>
        <w:t>SO AS TO ALLOW THE DEPARTMENT TO FACILITATE THIRD</w:t>
      </w:r>
      <w:r>
        <w:noBreakHyphen/>
        <w:t>PARTY ADMINISTRATION OF QUALIFYING EXAMINATIONS OF APPLICANTS FOR LICENSURE, AND TO IMPOSE MONETARY PENALTIES FOR VIOLATIONS OF THE CHAPTER; TO AMEND SECTION 40</w:t>
      </w:r>
      <w:r>
        <w:noBreakHyphen/>
        <w:t>25</w:t>
      </w:r>
      <w:r>
        <w:noBreakHyphen/>
        <w:t>50, RELATING TO THE DUTIES OF THE COMMISSION FOR HEARING AID SPECIALISTS, SO AS TO REMOVE THE PREPARATION OF QUALIFYING EXAMINATIONS BY THE COMMISSION; TO AMEND SECTION 40</w:t>
      </w:r>
      <w:r>
        <w:noBreakHyphen/>
        <w:t>25</w:t>
      </w:r>
      <w:r>
        <w:noBreakHyphen/>
        <w:t>110, RELATING TO APPLICATIONS FOR LICENSURE, SO AS TO ALLOW THE DEPARTMENT TO CHARGE CERTAIN RELATED FEES, AND TO PROVIDE FOR THE USE AND ADMINISTRATION OF THESE FEES; AND TO AMEND SECTION 40</w:t>
      </w:r>
      <w:r>
        <w:noBreakHyphen/>
        <w:t>25</w:t>
      </w:r>
      <w:r>
        <w:noBreakHyphen/>
        <w:t>150, RELATING TO CONTINUING EDUCATION REQUIREMENTS, SO AS IMPOSE RELATED DUTIES ON THE DEPARTMENT INSTEAD OF THE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0B7F" w:rsidRDefault="00290B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0B7F" w:rsidRDefault="00290B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96A" w:rsidRDefault="00290B7F"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096A">
        <w:t>Section 40</w:t>
      </w:r>
      <w:r w:rsidR="0096096A">
        <w:noBreakHyphen/>
        <w:t>25</w:t>
      </w:r>
      <w:r w:rsidR="0096096A">
        <w:noBreakHyphen/>
        <w:t>30(2) and (6) of the 1976 Code is amended to read:</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supervise issuance of licenses </w:t>
      </w:r>
      <w:r w:rsidRPr="00E17B08">
        <w:t>‘</w:t>
      </w:r>
      <w:r w:rsidRPr="00E464AD">
        <w:t>by experience</w:t>
      </w:r>
      <w:r w:rsidRPr="00E17B08">
        <w:t>’</w:t>
      </w:r>
      <w:r w:rsidRPr="00E464AD">
        <w:t xml:space="preserve"> and administer qualifying examinations to test the knowledge and proficiency of applicants licensed by examination</w:t>
      </w:r>
      <w:r>
        <w:t xml:space="preserve"> </w:t>
      </w:r>
      <w:r>
        <w:rPr>
          <w:u w:val="single"/>
        </w:rPr>
        <w:t>or facilitate the administration of these examinations by third parties</w:t>
      </w:r>
      <w:r w:rsidRPr="00E464AD">
        <w:t>;</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96A" w:rsidRPr="00BD0808"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4970">
        <w:tab/>
        <w:t>(6)</w:t>
      </w:r>
      <w:r w:rsidRPr="00294970">
        <w:tab/>
        <w:t xml:space="preserve">suspend or revoke licenses </w:t>
      </w:r>
      <w:r w:rsidRPr="00294970">
        <w:rPr>
          <w:strike/>
        </w:rPr>
        <w:t>or</w:t>
      </w:r>
      <w:r w:rsidRPr="00294970">
        <w:rPr>
          <w:u w:val="single"/>
        </w:rPr>
        <w:t>,</w:t>
      </w:r>
      <w:r w:rsidRPr="00294970">
        <w:t xml:space="preserve"> require that refunds be made</w:t>
      </w:r>
      <w:r w:rsidRPr="00294970">
        <w:rPr>
          <w:u w:val="single"/>
        </w:rPr>
        <w:t>, or impose monetary penalties as established in regulation promulgated by the department for violations</w:t>
      </w:r>
      <w:r w:rsidRPr="00294970">
        <w:t>;”</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25</w:t>
      </w:r>
      <w:r>
        <w:noBreakHyphen/>
        <w:t>50 of the 1976 Code is amended to read:</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25</w:t>
      </w:r>
      <w:r>
        <w:noBreakHyphen/>
        <w:t>50.</w:t>
      </w:r>
      <w:r>
        <w:tab/>
      </w:r>
      <w:r w:rsidRPr="00E464AD">
        <w:t>The commission shall:</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E464AD">
        <w:t>advise the department in all matters relating to this chapter;</w:t>
      </w:r>
    </w:p>
    <w:p w:rsidR="0096096A" w:rsidRPr="00BD0808"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(2)</w:t>
      </w:r>
      <w:r>
        <w:tab/>
      </w:r>
      <w:r w:rsidRPr="00BD0808">
        <w:rPr>
          <w:strike/>
        </w:rPr>
        <w:t>prepare the examinations required by this chapter for the department;</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1EAE">
        <w:tab/>
      </w:r>
      <w:r w:rsidRPr="00BD0808">
        <w:rPr>
          <w:strike/>
        </w:rPr>
        <w:t>(3)</w:t>
      </w:r>
      <w:r>
        <w:tab/>
      </w:r>
      <w:r w:rsidRPr="00E464AD">
        <w:t>assist the department in carrying out this chapter;</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D0808">
        <w:rPr>
          <w:strike/>
        </w:rPr>
        <w:t>4</w:t>
      </w:r>
      <w:r>
        <w:rPr>
          <w:u w:val="single"/>
        </w:rPr>
        <w:t>3</w:t>
      </w:r>
      <w:r>
        <w:t>)</w:t>
      </w:r>
      <w:r>
        <w:tab/>
      </w:r>
      <w:r w:rsidRPr="00E464AD">
        <w:t>keep a record of its proceedings and a register of persons licensed under this chapter;</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D0808">
        <w:rPr>
          <w:strike/>
        </w:rPr>
        <w:t>5</w:t>
      </w:r>
      <w:r>
        <w:rPr>
          <w:u w:val="single"/>
        </w:rPr>
        <w:t>4</w:t>
      </w:r>
      <w:r>
        <w:t>)</w:t>
      </w:r>
      <w:r>
        <w:tab/>
      </w:r>
      <w:r w:rsidRPr="00E464AD">
        <w:t>make a report each year to the Governor of all its official acts during the preceding year;</w:t>
      </w:r>
    </w:p>
    <w:p w:rsidR="0096096A" w:rsidRPr="00BD0808"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D0808">
        <w:rPr>
          <w:strike/>
        </w:rPr>
        <w:t>6</w:t>
      </w:r>
      <w:r>
        <w:rPr>
          <w:u w:val="single"/>
        </w:rPr>
        <w:t>5</w:t>
      </w:r>
      <w:r>
        <w:t>)</w:t>
      </w:r>
      <w:r>
        <w:tab/>
      </w:r>
      <w:r w:rsidRPr="00E464AD">
        <w:t>meet not less than once each year at a place, day, and hour determined by the commission and meet at other times and places requested by the department.</w:t>
      </w:r>
      <w:r>
        <w:t>”</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noBreakHyphen/>
        <w:t>25</w:t>
      </w:r>
      <w:r>
        <w:noBreakHyphen/>
        <w:t>110 of the 1976 Code is amended to read:</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C06A5F">
        <w:t>An applicant may obtain a license by successfully passing a qualifying examination if he:</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A5F">
        <w:tab/>
      </w:r>
      <w:r w:rsidRPr="00C06A5F">
        <w:tab/>
        <w:t>(1)</w:t>
      </w:r>
      <w:r>
        <w:tab/>
      </w:r>
      <w:r w:rsidRPr="00C06A5F">
        <w:t>is at least twenty</w:t>
      </w:r>
      <w:r>
        <w:noBreakHyphen/>
      </w:r>
      <w:r w:rsidRPr="00C06A5F">
        <w:t>one years of age;</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C06A5F">
        <w:t>has an education equivalent to a four</w:t>
      </w:r>
      <w:r>
        <w:noBreakHyphen/>
      </w:r>
      <w:r w:rsidRPr="00C06A5F">
        <w:t>year course in an accredited high school.</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BD0808">
        <w:rPr>
          <w:strike/>
        </w:rPr>
        <w:t>[Reserved]</w:t>
      </w:r>
      <w:r>
        <w:t xml:space="preserve"> </w:t>
      </w:r>
      <w:r>
        <w:rPr>
          <w:u w:val="single"/>
        </w:rPr>
        <w:t>If t</w:t>
      </w:r>
      <w:r w:rsidRPr="00BD0808">
        <w:rPr>
          <w:u w:val="single"/>
        </w:rPr>
        <w:t>he department</w:t>
      </w:r>
      <w:r>
        <w:rPr>
          <w:u w:val="single"/>
        </w:rPr>
        <w:t xml:space="preserve"> directly administers qualifying</w:t>
      </w:r>
      <w:r w:rsidRPr="00BD0808">
        <w:rPr>
          <w:u w:val="single"/>
        </w:rPr>
        <w:t xml:space="preserve"> examination</w:t>
      </w:r>
      <w:r>
        <w:rPr>
          <w:u w:val="single"/>
        </w:rPr>
        <w:t>s</w:t>
      </w:r>
      <w:r w:rsidRPr="00BD0808">
        <w:rPr>
          <w:u w:val="single"/>
        </w:rPr>
        <w:t xml:space="preserve"> for licensure under the provisions of this chapter</w:t>
      </w:r>
      <w:r>
        <w:rPr>
          <w:u w:val="single"/>
        </w:rPr>
        <w:t>, the department may charge applicants an examination fee</w:t>
      </w:r>
      <w:r w:rsidRPr="00BD0808">
        <w:rPr>
          <w:u w:val="single"/>
        </w:rPr>
        <w:t>. Fees received must be used to defray costs incident to the administration of this examination. The department must establish this fee by promulgation of a regulation.</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17B08">
        <w:tab/>
      </w:r>
      <w:r>
        <w:rPr>
          <w:u w:val="single"/>
        </w:rPr>
        <w:t>(C)</w:t>
      </w:r>
      <w:r w:rsidRPr="00E17B08">
        <w:tab/>
      </w:r>
      <w:r>
        <w:rPr>
          <w:u w:val="single"/>
        </w:rPr>
        <w:t>If the department facilitates administration of qualifying examinations for licensure through a third party, the applicant shall submit any associated fee charged by the third party directly to the third party.</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6A5F">
        <w:t>(</w:t>
      </w:r>
      <w:r w:rsidRPr="00E17B08">
        <w:rPr>
          <w:strike/>
        </w:rPr>
        <w:t>C</w:t>
      </w:r>
      <w:r>
        <w:rPr>
          <w:u w:val="single"/>
        </w:rPr>
        <w:t>D</w:t>
      </w:r>
      <w:r w:rsidRPr="00C06A5F">
        <w:t>)</w:t>
      </w:r>
      <w:r>
        <w:tab/>
      </w:r>
      <w:r w:rsidRPr="00C06A5F">
        <w:t>An applicant for license by examination shall appear at a time, place, and before persons the department may designate to be examined by means of written and practical tests in order to demonstrate that he is qualified to engage in the practice of specializing in hearing aids. The examination administered as directed by the department constituting standards for licensing must not be conducted so that college training is required to pass the examination. Nothing in this examination may imply that the applicant possess the degree of medical competence normally expected of physicians. If an applicant fails the practical portion of the examination, he may appeal to the commission.</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17B08">
        <w:rPr>
          <w:strike/>
        </w:rPr>
        <w:t>D</w:t>
      </w:r>
      <w:r>
        <w:rPr>
          <w:u w:val="single"/>
        </w:rPr>
        <w:t>E</w:t>
      </w:r>
      <w:r>
        <w:t>)</w:t>
      </w:r>
      <w:r>
        <w:tab/>
      </w:r>
      <w:r w:rsidRPr="00C06A5F">
        <w:t>The department shall give examinations at least once a year.</w:t>
      </w:r>
      <w:r>
        <w:t>”</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noBreakHyphen/>
        <w:t>25</w:t>
      </w:r>
      <w:r>
        <w:noBreakHyphen/>
        <w:t>150(C), (D), and (E) of the 1976 Code is amended to read:</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E464AD">
        <w:t xml:space="preserve">The licensee annually shall submit to the </w:t>
      </w:r>
      <w:r w:rsidRPr="00BD0808">
        <w:rPr>
          <w:strike/>
        </w:rPr>
        <w:t>commission</w:t>
      </w:r>
      <w:r w:rsidRPr="00E464AD">
        <w:t xml:space="preserve"> </w:t>
      </w:r>
      <w:r>
        <w:rPr>
          <w:u w:val="single"/>
        </w:rPr>
        <w:t>department</w:t>
      </w:r>
      <w:r>
        <w:t xml:space="preserve"> </w:t>
      </w:r>
      <w:r w:rsidRPr="00E464AD">
        <w:t xml:space="preserve">proof of having participated in a minimum of eight hours of continuing education during the previous year of licensing. The requirement may be fulfilled by attending and participating in training activities approved by the </w:t>
      </w:r>
      <w:r w:rsidRPr="00BD0808">
        <w:rPr>
          <w:strike/>
        </w:rPr>
        <w:t>commission</w:t>
      </w:r>
      <w:r w:rsidRPr="00E464AD">
        <w:t xml:space="preserve"> </w:t>
      </w:r>
      <w:r>
        <w:rPr>
          <w:u w:val="single"/>
        </w:rPr>
        <w:t>department</w:t>
      </w:r>
      <w:r>
        <w:t xml:space="preserve"> </w:t>
      </w:r>
      <w:r w:rsidRPr="00E464AD">
        <w:t xml:space="preserve">and those accredited by the International Hearing Society, unless disapproved by the </w:t>
      </w:r>
      <w:r w:rsidRPr="00BD0808">
        <w:rPr>
          <w:strike/>
        </w:rPr>
        <w:t>commission</w:t>
      </w:r>
      <w:r>
        <w:t xml:space="preserve"> </w:t>
      </w:r>
      <w:r>
        <w:rPr>
          <w:u w:val="single"/>
        </w:rPr>
        <w:t>department</w:t>
      </w:r>
      <w:r w:rsidRPr="00E464AD">
        <w:t>.</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E464AD">
        <w:t xml:space="preserve">A person or organization desiring to conduct continuing education training programs shall submit the programs to the </w:t>
      </w:r>
      <w:r w:rsidRPr="00BD0808">
        <w:rPr>
          <w:strike/>
        </w:rPr>
        <w:t>commission</w:t>
      </w:r>
      <w:r w:rsidRPr="00E464AD">
        <w:t xml:space="preserve"> </w:t>
      </w:r>
      <w:r>
        <w:rPr>
          <w:u w:val="single"/>
        </w:rPr>
        <w:t>department</w:t>
      </w:r>
      <w:r>
        <w:t xml:space="preserve"> </w:t>
      </w:r>
      <w:r w:rsidRPr="00E464AD">
        <w:t xml:space="preserve">for approval before presentation. The </w:t>
      </w:r>
      <w:r w:rsidRPr="00BD0808">
        <w:rPr>
          <w:strike/>
        </w:rPr>
        <w:t>commission</w:t>
      </w:r>
      <w:r w:rsidRPr="00E464AD">
        <w:t xml:space="preserve"> </w:t>
      </w:r>
      <w:r>
        <w:rPr>
          <w:u w:val="single"/>
        </w:rPr>
        <w:t>department</w:t>
      </w:r>
      <w:r>
        <w:t xml:space="preserve"> </w:t>
      </w:r>
      <w:r w:rsidRPr="00E464AD">
        <w:t>shall develop procedures for submitting these requests and for approving or disapproving them.</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64AD">
        <w:tab/>
        <w:t>(E)</w:t>
      </w:r>
      <w:r>
        <w:tab/>
      </w:r>
      <w:r w:rsidRPr="00E464AD">
        <w:t xml:space="preserve">Failure to complete the minimum educational requirements results in a license suspension until the requirements are met. The </w:t>
      </w:r>
      <w:r w:rsidRPr="00BD0808">
        <w:rPr>
          <w:strike/>
        </w:rPr>
        <w:t>commission</w:t>
      </w:r>
      <w:r>
        <w:t xml:space="preserve"> </w:t>
      </w:r>
      <w:r>
        <w:rPr>
          <w:u w:val="single"/>
        </w:rPr>
        <w:t>department</w:t>
      </w:r>
      <w:r w:rsidRPr="00E464AD">
        <w:t>, upon sufficient cause shown by the licensee, may allow the licensee to make up the necessary hours during the next year of licensing. The make</w:t>
      </w:r>
      <w:r>
        <w:noBreakHyphen/>
      </w:r>
      <w:r w:rsidRPr="00E464AD">
        <w:t>up allowance does not waive the full annual requirements for continued education.</w:t>
      </w:r>
      <w:r>
        <w:t>”</w:t>
      </w: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96A" w:rsidRDefault="0096096A" w:rsidP="00960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1B2DF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2002" w:rsidRDefault="00712002" w:rsidP="00712002">
      <w:pPr>
        <w:suppressAutoHyphens/>
      </w:pPr>
    </w:p>
    <w:sectPr w:rsidR="00712002" w:rsidSect="0071200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0B7F" w:rsidRDefault="00290B7F" w:rsidP="009F0C77">
      <w:r>
        <w:separator/>
      </w:r>
    </w:p>
  </w:endnote>
  <w:endnote w:type="continuationSeparator" w:id="0">
    <w:p w:rsidR="00290B7F" w:rsidRDefault="00290B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7DC9C57-B608-49D8-BB01-0F4C2D49659D}"/>
    <w:embedBold r:id="rId2" w:fontKey="{86FDD233-71F9-46D7-ABB2-0CAD764C5EA7}"/>
  </w:font>
  <w:font w:name="Calibri">
    <w:panose1 w:val="020F0502020204030204"/>
    <w:charset w:val="00"/>
    <w:family w:val="swiss"/>
    <w:pitch w:val="variable"/>
    <w:sig w:usb0="E00002FF" w:usb1="4000ACFF" w:usb2="00000001" w:usb3="00000000" w:csb0="0000019F" w:csb1="00000000"/>
    <w:embedRegular r:id="rId3" w:fontKey="{E42BB51C-6750-497A-B683-DB484A5DB802}"/>
  </w:font>
  <w:font w:name="Cambria">
    <w:panose1 w:val="02040503050406030204"/>
    <w:charset w:val="00"/>
    <w:family w:val="roman"/>
    <w:pitch w:val="variable"/>
    <w:sig w:usb0="E00002FF" w:usb1="400004FF" w:usb2="00000000" w:usb3="00000000" w:csb0="0000019F" w:csb1="00000000"/>
    <w:embedRegular r:id="rId4" w:fontKey="{CEFB7E00-22B0-4969-A002-070012865C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002" w:rsidRPr="00D5217A" w:rsidRDefault="00712002" w:rsidP="00D5217A">
    <w:pPr>
      <w:pStyle w:val="Footer"/>
      <w:tabs>
        <w:tab w:val="clear" w:pos="4680"/>
        <w:tab w:val="clear" w:pos="9360"/>
        <w:tab w:val="center" w:pos="2995"/>
      </w:tabs>
      <w:spacing w:before="120"/>
    </w:pPr>
    <w:r>
      <w:t>[4130]</w:t>
    </w:r>
    <w:r>
      <w:tab/>
    </w:r>
    <w:r>
      <w:fldChar w:fldCharType="begin"/>
    </w:r>
    <w:r>
      <w:instrText xml:space="preserve"> PAGE  \* MERGEFORMAT </w:instrText>
    </w:r>
    <w:r>
      <w:fldChar w:fldCharType="separate"/>
    </w:r>
    <w:r w:rsidR="00B62FE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0B7F" w:rsidRDefault="00290B7F" w:rsidP="009F0C77">
      <w:r>
        <w:separator/>
      </w:r>
    </w:p>
  </w:footnote>
  <w:footnote w:type="continuationSeparator" w:id="0">
    <w:p w:rsidR="00290B7F" w:rsidRDefault="00290B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3WAB19"/>
    <w:docVar w:name="CoverBillType" w:val="b"/>
    <w:docVar w:name="DocPath" w:val="L:\Council\bills\JN\3003WAB19.DOCX"/>
    <w:docVar w:name="dvBillNumber" w:val="4130"/>
    <w:docVar w:name="dvBillNumberPrefix" w:val="H. "/>
    <w:docVar w:name="dvOriginalBody" w:val="House"/>
    <w:docVar w:name="dvSteno" w:val="JN"/>
    <w:docVar w:name="NameofBody" w:val="h"/>
    <w:docVar w:name="vGroup2" w:val="Council"/>
  </w:docVars>
  <w:rsids>
    <w:rsidRoot w:val="00290B7F"/>
    <w:rsid w:val="00011869"/>
    <w:rsid w:val="00015CD6"/>
    <w:rsid w:val="000E0100"/>
    <w:rsid w:val="000E1785"/>
    <w:rsid w:val="000F40FA"/>
    <w:rsid w:val="001035F1"/>
    <w:rsid w:val="0010776B"/>
    <w:rsid w:val="00133E66"/>
    <w:rsid w:val="001435A3"/>
    <w:rsid w:val="00146ED3"/>
    <w:rsid w:val="00151044"/>
    <w:rsid w:val="001745AF"/>
    <w:rsid w:val="001B2DFD"/>
    <w:rsid w:val="001D08F2"/>
    <w:rsid w:val="001D3A58"/>
    <w:rsid w:val="001D525B"/>
    <w:rsid w:val="001D7F4F"/>
    <w:rsid w:val="00205238"/>
    <w:rsid w:val="002321B6"/>
    <w:rsid w:val="00250967"/>
    <w:rsid w:val="002543C8"/>
    <w:rsid w:val="0025541D"/>
    <w:rsid w:val="00284AAE"/>
    <w:rsid w:val="00290B7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6161"/>
    <w:rsid w:val="006913C9"/>
    <w:rsid w:val="0069470D"/>
    <w:rsid w:val="006D58AA"/>
    <w:rsid w:val="00712002"/>
    <w:rsid w:val="00734F00"/>
    <w:rsid w:val="007A70AE"/>
    <w:rsid w:val="008362E8"/>
    <w:rsid w:val="0085786E"/>
    <w:rsid w:val="008A1768"/>
    <w:rsid w:val="008A489F"/>
    <w:rsid w:val="008F0F33"/>
    <w:rsid w:val="008F4429"/>
    <w:rsid w:val="0094021A"/>
    <w:rsid w:val="0096096A"/>
    <w:rsid w:val="009B44AF"/>
    <w:rsid w:val="009C6A0B"/>
    <w:rsid w:val="009F0C77"/>
    <w:rsid w:val="009F1BF2"/>
    <w:rsid w:val="009F4DD1"/>
    <w:rsid w:val="00A02543"/>
    <w:rsid w:val="00A41684"/>
    <w:rsid w:val="00A64E80"/>
    <w:rsid w:val="00A72BCD"/>
    <w:rsid w:val="00A741D9"/>
    <w:rsid w:val="00A833AB"/>
    <w:rsid w:val="00A9741D"/>
    <w:rsid w:val="00AC34A2"/>
    <w:rsid w:val="00AD1C9A"/>
    <w:rsid w:val="00AD4B17"/>
    <w:rsid w:val="00B412D4"/>
    <w:rsid w:val="00B62FEF"/>
    <w:rsid w:val="00BE3C22"/>
    <w:rsid w:val="00C0345E"/>
    <w:rsid w:val="00C31C95"/>
    <w:rsid w:val="00C3483A"/>
    <w:rsid w:val="00C74E9D"/>
    <w:rsid w:val="00C826DD"/>
    <w:rsid w:val="00C82FD3"/>
    <w:rsid w:val="00C92819"/>
    <w:rsid w:val="00CC6B7B"/>
    <w:rsid w:val="00CD2089"/>
    <w:rsid w:val="00D5217A"/>
    <w:rsid w:val="00D73A67"/>
    <w:rsid w:val="00D970A9"/>
    <w:rsid w:val="00DF3845"/>
    <w:rsid w:val="00E41911"/>
    <w:rsid w:val="00E448B8"/>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58F0BD-5A55-46B9-91A5-5B47613DF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120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130_201902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3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CDFDC-06BA-4EAE-AD0F-8884CDCAC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FC0680F0.dotm</Template>
  <TotalTime>0</TotalTime>
  <Pages>3</Pages>
  <Words>874</Words>
  <Characters>4871</Characters>
  <Application>Microsoft Office Word</Application>
  <DocSecurity>0</DocSecurity>
  <Lines>151</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4130: Hearing aid specialists licensure - South Carolina Legislature Online</dc:title>
  <dc:creator>Julie Newboult</dc:creator>
  <cp:lastModifiedBy>S Volk</cp:lastModifiedBy>
  <cp:revision>2</cp:revision>
  <dcterms:created xsi:type="dcterms:W3CDTF">2019-03-01T19:03:00Z</dcterms:created>
  <dcterms:modified xsi:type="dcterms:W3CDTF">2019-03-01T19:03:00Z</dcterms:modified>
</cp:coreProperties>
</file>