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75B5">
        <w:rPr>
          <w:rFonts w:eastAsia="Times New Roman" w:cs="Times New Roman"/>
          <w:b/>
          <w:szCs w:val="20"/>
        </w:rPr>
        <w:t>South Carolina General Assembly</w:t>
      </w: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75B5">
        <w:rPr>
          <w:rFonts w:eastAsia="Times New Roman" w:cs="Times New Roman"/>
          <w:szCs w:val="20"/>
        </w:rPr>
        <w:t>123rd Session, 2019-2020</w:t>
      </w: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5B5" w:rsidRPr="009E75B5" w:rsidRDefault="007603D8"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A77, R97, H4133</w:t>
      </w: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5B5">
        <w:rPr>
          <w:rFonts w:eastAsia="Times New Roman" w:cs="Times New Roman"/>
          <w:b/>
          <w:szCs w:val="20"/>
        </w:rPr>
        <w:t>STATUS INFORMATION</w:t>
      </w: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5B5">
        <w:rPr>
          <w:rFonts w:eastAsia="Times New Roman" w:cs="Times New Roman"/>
          <w:szCs w:val="20"/>
        </w:rPr>
        <w:t>General Bill</w:t>
      </w: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5B5">
        <w:rPr>
          <w:rFonts w:eastAsia="Times New Roman" w:cs="Times New Roman"/>
          <w:szCs w:val="20"/>
        </w:rPr>
        <w:t>Sponsors: Reps. Weeks, G.M. Smith, Clyburn, Stavrinakis, Gilliard, Bales, Hosey, Henderson</w:t>
      </w:r>
      <w:r w:rsidRPr="009E75B5">
        <w:rPr>
          <w:rFonts w:eastAsia="Times New Roman" w:cs="Times New Roman"/>
          <w:szCs w:val="20"/>
        </w:rPr>
        <w:noBreakHyphen/>
        <w:t>Myers, R. Williams, Rutherford, Alexander and Forrest</w:t>
      </w: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5B5">
        <w:rPr>
          <w:rFonts w:eastAsia="Times New Roman" w:cs="Times New Roman"/>
          <w:szCs w:val="20"/>
        </w:rPr>
        <w:t>Document Path: l:\council\bills\nbd\11245dg19.docx</w:t>
      </w:r>
    </w:p>
    <w:p w:rsidR="009E75B5" w:rsidRPr="009E75B5" w:rsidRDefault="00AB570D"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424, 879</w:t>
      </w: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DB6" w:rsidRDefault="00274DB6"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27, 2019</w:t>
      </w:r>
    </w:p>
    <w:p w:rsidR="00274DB6" w:rsidRDefault="00274DB6"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2019</w:t>
      </w:r>
    </w:p>
    <w:p w:rsidR="00274DB6" w:rsidRDefault="00274DB6"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274DB6" w:rsidRDefault="00274DB6"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274DB6" w:rsidRDefault="00274DB6"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274DB6" w:rsidRDefault="00274DB6"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5B5">
        <w:rPr>
          <w:rFonts w:eastAsia="Times New Roman" w:cs="Times New Roman"/>
          <w:szCs w:val="20"/>
        </w:rPr>
        <w:t>Summary: Community Development Corporations and Financial Institutions</w:t>
      </w: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5B5" w:rsidRPr="009E75B5" w:rsidRDefault="009E75B5" w:rsidP="009E75B5">
      <w:pPr>
        <w:widowControl w:val="0"/>
        <w:tabs>
          <w:tab w:val="center" w:pos="590"/>
          <w:tab w:val="center" w:pos="1440"/>
          <w:tab w:val="left" w:pos="1872"/>
          <w:tab w:val="left" w:pos="9187"/>
        </w:tabs>
        <w:rPr>
          <w:rFonts w:eastAsia="Times New Roman" w:cs="Times New Roman"/>
          <w:szCs w:val="20"/>
        </w:rPr>
      </w:pPr>
      <w:r w:rsidRPr="009E75B5">
        <w:rPr>
          <w:rFonts w:eastAsia="Times New Roman" w:cs="Times New Roman"/>
          <w:b/>
          <w:szCs w:val="20"/>
        </w:rPr>
        <w:t>HISTORY OF LEGISLATIVE ACTIONS</w:t>
      </w:r>
    </w:p>
    <w:p w:rsidR="009E75B5" w:rsidRPr="009E75B5" w:rsidRDefault="009E75B5" w:rsidP="009E75B5">
      <w:pPr>
        <w:widowControl w:val="0"/>
        <w:tabs>
          <w:tab w:val="center" w:pos="590"/>
          <w:tab w:val="center" w:pos="1440"/>
          <w:tab w:val="left" w:pos="1872"/>
          <w:tab w:val="left" w:pos="9187"/>
        </w:tabs>
        <w:rPr>
          <w:rFonts w:eastAsia="Times New Roman" w:cs="Times New Roman"/>
          <w:szCs w:val="20"/>
        </w:rPr>
      </w:pPr>
    </w:p>
    <w:p w:rsidR="009E75B5" w:rsidRPr="009E75B5" w:rsidRDefault="009E75B5" w:rsidP="009E75B5">
      <w:pPr>
        <w:widowControl w:val="0"/>
        <w:tabs>
          <w:tab w:val="center" w:pos="590"/>
          <w:tab w:val="center" w:pos="1440"/>
          <w:tab w:val="left" w:pos="1872"/>
          <w:tab w:val="left" w:pos="9187"/>
        </w:tabs>
        <w:rPr>
          <w:rFonts w:eastAsia="Times New Roman" w:cs="Times New Roman"/>
          <w:szCs w:val="20"/>
        </w:rPr>
      </w:pPr>
      <w:r w:rsidRPr="009E75B5">
        <w:rPr>
          <w:rFonts w:eastAsia="Times New Roman" w:cs="Times New Roman"/>
          <w:szCs w:val="20"/>
          <w:u w:val="single"/>
        </w:rPr>
        <w:tab/>
        <w:t>Date</w:t>
      </w:r>
      <w:r w:rsidRPr="009E75B5">
        <w:rPr>
          <w:rFonts w:eastAsia="Times New Roman" w:cs="Times New Roman"/>
          <w:szCs w:val="20"/>
          <w:u w:val="single"/>
        </w:rPr>
        <w:tab/>
        <w:t>Body</w:t>
      </w:r>
      <w:r w:rsidRPr="009E75B5">
        <w:rPr>
          <w:rFonts w:eastAsia="Times New Roman" w:cs="Times New Roman"/>
          <w:szCs w:val="20"/>
          <w:u w:val="single"/>
        </w:rPr>
        <w:tab/>
        <w:t>Action Description with journal page number</w:t>
      </w:r>
      <w:r w:rsidRPr="009E75B5">
        <w:rPr>
          <w:rFonts w:eastAsia="Times New Roman" w:cs="Times New Roman"/>
          <w:szCs w:val="20"/>
          <w:u w:val="single"/>
        </w:rPr>
        <w:tab/>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5E2D43">
        <w:rPr>
          <w:rFonts w:cs="Times New Roman"/>
        </w:rPr>
        <w:t>Introduced and read first time (</w:t>
      </w:r>
      <w:hyperlink r:id="rId7" w:history="1">
        <w:r w:rsidRPr="005E2D43">
          <w:rPr>
            <w:rStyle w:val="Hyperlink"/>
            <w:rFonts w:cs="Times New Roman"/>
          </w:rPr>
          <w:t>House Journal</w:t>
        </w:r>
        <w:r w:rsidRPr="005E2D43">
          <w:rPr>
            <w:rStyle w:val="Hyperlink"/>
            <w:rFonts w:cs="Times New Roman"/>
          </w:rPr>
          <w:noBreakHyphen/>
          <w:t>page 65</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5E2D43">
        <w:rPr>
          <w:rFonts w:cs="Times New Roman"/>
        </w:rPr>
        <w:t>Referred</w:t>
      </w:r>
      <w:r>
        <w:rPr>
          <w:rFonts w:cs="Times New Roman"/>
        </w:rPr>
        <w:t xml:space="preserve"> to Committee on </w:t>
      </w:r>
      <w:r w:rsidRPr="005E2D43">
        <w:rPr>
          <w:rFonts w:cs="Times New Roman"/>
          <w:b/>
        </w:rPr>
        <w:t>Ways and Means</w:t>
      </w:r>
      <w:r>
        <w:rPr>
          <w:rFonts w:cs="Times New Roman"/>
        </w:rPr>
        <w:t xml:space="preserve"> </w:t>
      </w:r>
      <w:r w:rsidRPr="005E2D43">
        <w:rPr>
          <w:rFonts w:cs="Times New Roman"/>
        </w:rPr>
        <w:t>(</w:t>
      </w:r>
      <w:hyperlink r:id="rId8" w:history="1">
        <w:r w:rsidRPr="005E2D43">
          <w:rPr>
            <w:rStyle w:val="Hyperlink"/>
            <w:rFonts w:cs="Times New Roman"/>
          </w:rPr>
          <w:t>House Journal</w:t>
        </w:r>
        <w:r w:rsidRPr="005E2D43">
          <w:rPr>
            <w:rStyle w:val="Hyperlink"/>
            <w:rFonts w:cs="Times New Roman"/>
          </w:rPr>
          <w:noBreakHyphen/>
          <w:t>page 65</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5E2D43">
        <w:rPr>
          <w:rFonts w:cs="Times New Roman"/>
        </w:rPr>
        <w:t>Committee r</w:t>
      </w:r>
      <w:r>
        <w:rPr>
          <w:rFonts w:cs="Times New Roman"/>
        </w:rPr>
        <w:t xml:space="preserve">eport: Favorable </w:t>
      </w:r>
      <w:r w:rsidRPr="005E2D43">
        <w:rPr>
          <w:rFonts w:cs="Times New Roman"/>
          <w:b/>
        </w:rPr>
        <w:t>Ways and Means</w:t>
      </w:r>
      <w:r>
        <w:rPr>
          <w:rFonts w:cs="Times New Roman"/>
        </w:rPr>
        <w:t xml:space="preserve"> </w:t>
      </w:r>
      <w:r w:rsidRPr="005E2D43">
        <w:rPr>
          <w:rFonts w:cs="Times New Roman"/>
        </w:rPr>
        <w:t>(</w:t>
      </w:r>
      <w:hyperlink r:id="rId9" w:history="1">
        <w:r w:rsidRPr="005E2D43">
          <w:rPr>
            <w:rStyle w:val="Hyperlink"/>
            <w:rFonts w:cs="Times New Roman"/>
          </w:rPr>
          <w:t>House Journal</w:t>
        </w:r>
        <w:r w:rsidRPr="005E2D43">
          <w:rPr>
            <w:rStyle w:val="Hyperlink"/>
            <w:rFonts w:cs="Times New Roman"/>
          </w:rPr>
          <w:noBreakHyphen/>
          <w:t>page 38</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5E2D43">
        <w:rPr>
          <w:rFonts w:cs="Times New Roman"/>
        </w:rPr>
        <w:t>Read second time (</w:t>
      </w:r>
      <w:hyperlink r:id="rId10" w:history="1">
        <w:r w:rsidRPr="005E2D43">
          <w:rPr>
            <w:rStyle w:val="Hyperlink"/>
            <w:rFonts w:cs="Times New Roman"/>
          </w:rPr>
          <w:t>House Journal</w:t>
        </w:r>
        <w:r w:rsidRPr="005E2D43">
          <w:rPr>
            <w:rStyle w:val="Hyperlink"/>
            <w:rFonts w:cs="Times New Roman"/>
          </w:rPr>
          <w:noBreakHyphen/>
          <w:t>page 82</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5E2D43">
        <w:rPr>
          <w:rFonts w:cs="Times New Roman"/>
        </w:rPr>
        <w:t>Roll call Yeas</w:t>
      </w:r>
      <w:r>
        <w:rPr>
          <w:rFonts w:cs="Times New Roman"/>
        </w:rPr>
        <w:noBreakHyphen/>
      </w:r>
      <w:r w:rsidRPr="005E2D43">
        <w:rPr>
          <w:rFonts w:cs="Times New Roman"/>
        </w:rPr>
        <w:t>93  Nays</w:t>
      </w:r>
      <w:r>
        <w:rPr>
          <w:rFonts w:cs="Times New Roman"/>
        </w:rPr>
        <w:noBreakHyphen/>
      </w:r>
      <w:r w:rsidRPr="005E2D43">
        <w:rPr>
          <w:rFonts w:cs="Times New Roman"/>
        </w:rPr>
        <w:t>6 (</w:t>
      </w:r>
      <w:hyperlink r:id="rId11" w:history="1">
        <w:r w:rsidRPr="005E2D43">
          <w:rPr>
            <w:rStyle w:val="Hyperlink"/>
            <w:rFonts w:cs="Times New Roman"/>
          </w:rPr>
          <w:t>House Journal</w:t>
        </w:r>
        <w:r w:rsidRPr="005E2D43">
          <w:rPr>
            <w:rStyle w:val="Hyperlink"/>
            <w:rFonts w:cs="Times New Roman"/>
          </w:rPr>
          <w:noBreakHyphen/>
          <w:t>page 82</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5E2D43">
        <w:rPr>
          <w:rFonts w:cs="Times New Roman"/>
        </w:rPr>
        <w:t>Unanimous co</w:t>
      </w:r>
      <w:r>
        <w:rPr>
          <w:rFonts w:cs="Times New Roman"/>
        </w:rPr>
        <w:t xml:space="preserve">nsent for third reading on next </w:t>
      </w:r>
      <w:r w:rsidRPr="005E2D43">
        <w:rPr>
          <w:rFonts w:cs="Times New Roman"/>
        </w:rPr>
        <w:t>legislative day (</w:t>
      </w:r>
      <w:hyperlink r:id="rId12" w:history="1">
        <w:r w:rsidRPr="005E2D43">
          <w:rPr>
            <w:rStyle w:val="Hyperlink"/>
            <w:rFonts w:cs="Times New Roman"/>
          </w:rPr>
          <w:t>House Journal</w:t>
        </w:r>
        <w:r w:rsidRPr="005E2D43">
          <w:rPr>
            <w:rStyle w:val="Hyperlink"/>
            <w:rFonts w:cs="Times New Roman"/>
          </w:rPr>
          <w:noBreakHyphen/>
          <w:t>page 84</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t>House</w:t>
      </w:r>
      <w:r>
        <w:rPr>
          <w:rFonts w:cs="Times New Roman"/>
        </w:rPr>
        <w:tab/>
      </w:r>
      <w:r w:rsidRPr="005E2D43">
        <w:rPr>
          <w:rFonts w:cs="Times New Roman"/>
        </w:rPr>
        <w:t>Rea</w:t>
      </w:r>
      <w:r>
        <w:rPr>
          <w:rFonts w:cs="Times New Roman"/>
        </w:rPr>
        <w:t xml:space="preserve">d third time and sent to Senate </w:t>
      </w:r>
      <w:r w:rsidRPr="005E2D43">
        <w:rPr>
          <w:rFonts w:cs="Times New Roman"/>
        </w:rPr>
        <w:t>(</w:t>
      </w:r>
      <w:hyperlink r:id="rId13" w:history="1">
        <w:r w:rsidRPr="005E2D43">
          <w:rPr>
            <w:rStyle w:val="Hyperlink"/>
            <w:rFonts w:cs="Times New Roman"/>
          </w:rPr>
          <w:t>House Journal</w:t>
        </w:r>
        <w:r w:rsidRPr="005E2D43">
          <w:rPr>
            <w:rStyle w:val="Hyperlink"/>
            <w:rFonts w:cs="Times New Roman"/>
          </w:rPr>
          <w:noBreakHyphen/>
          <w:t>page 8</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5E2D43">
        <w:rPr>
          <w:rFonts w:cs="Times New Roman"/>
        </w:rPr>
        <w:t>Introduced and read first time (</w:t>
      </w:r>
      <w:hyperlink r:id="rId14" w:history="1">
        <w:r w:rsidRPr="005E2D43">
          <w:rPr>
            <w:rStyle w:val="Hyperlink"/>
            <w:rFonts w:cs="Times New Roman"/>
          </w:rPr>
          <w:t>Senate Journal</w:t>
        </w:r>
        <w:r w:rsidRPr="005E2D43">
          <w:rPr>
            <w:rStyle w:val="Hyperlink"/>
            <w:rFonts w:cs="Times New Roman"/>
          </w:rPr>
          <w:noBreakHyphen/>
          <w:t>page 15</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5E2D43">
        <w:rPr>
          <w:rFonts w:cs="Times New Roman"/>
        </w:rPr>
        <w:t>R</w:t>
      </w:r>
      <w:r>
        <w:rPr>
          <w:rFonts w:cs="Times New Roman"/>
        </w:rPr>
        <w:t xml:space="preserve">eferred to Committee on </w:t>
      </w:r>
      <w:r w:rsidRPr="005E2D43">
        <w:rPr>
          <w:rFonts w:cs="Times New Roman"/>
          <w:b/>
        </w:rPr>
        <w:t>Finance</w:t>
      </w:r>
      <w:r>
        <w:rPr>
          <w:rFonts w:cs="Times New Roman"/>
        </w:rPr>
        <w:t xml:space="preserve"> </w:t>
      </w:r>
      <w:r w:rsidRPr="005E2D43">
        <w:rPr>
          <w:rFonts w:cs="Times New Roman"/>
        </w:rPr>
        <w:t>(</w:t>
      </w:r>
      <w:hyperlink r:id="rId15" w:history="1">
        <w:r w:rsidRPr="005E2D43">
          <w:rPr>
            <w:rStyle w:val="Hyperlink"/>
            <w:rFonts w:cs="Times New Roman"/>
          </w:rPr>
          <w:t>Senate Journal</w:t>
        </w:r>
        <w:r w:rsidRPr="005E2D43">
          <w:rPr>
            <w:rStyle w:val="Hyperlink"/>
            <w:rFonts w:cs="Times New Roman"/>
          </w:rPr>
          <w:noBreakHyphen/>
          <w:t>page 15</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Senate</w:t>
      </w:r>
      <w:r>
        <w:rPr>
          <w:rFonts w:cs="Times New Roman"/>
        </w:rPr>
        <w:tab/>
      </w:r>
      <w:r w:rsidRPr="005E2D43">
        <w:rPr>
          <w:rFonts w:cs="Times New Roman"/>
        </w:rPr>
        <w:t>Rec</w:t>
      </w:r>
      <w:r>
        <w:rPr>
          <w:rFonts w:cs="Times New Roman"/>
        </w:rPr>
        <w:t xml:space="preserve">alled from Committee on </w:t>
      </w:r>
      <w:r w:rsidRPr="005E2D43">
        <w:rPr>
          <w:rFonts w:cs="Times New Roman"/>
          <w:b/>
        </w:rPr>
        <w:t>Finance</w:t>
      </w:r>
      <w:r>
        <w:rPr>
          <w:rFonts w:cs="Times New Roman"/>
        </w:rPr>
        <w:t xml:space="preserve"> </w:t>
      </w:r>
      <w:r w:rsidRPr="005E2D43">
        <w:rPr>
          <w:rFonts w:cs="Times New Roman"/>
        </w:rPr>
        <w:t>(</w:t>
      </w:r>
      <w:hyperlink r:id="rId16" w:history="1">
        <w:r w:rsidRPr="005E2D43">
          <w:rPr>
            <w:rStyle w:val="Hyperlink"/>
            <w:rFonts w:cs="Times New Roman"/>
          </w:rPr>
          <w:t>Senate Journal</w:t>
        </w:r>
        <w:r w:rsidRPr="005E2D43">
          <w:rPr>
            <w:rStyle w:val="Hyperlink"/>
            <w:rFonts w:cs="Times New Roman"/>
          </w:rPr>
          <w:noBreakHyphen/>
          <w:t>page 3</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E2D43">
        <w:rPr>
          <w:rFonts w:cs="Times New Roman"/>
        </w:rPr>
        <w:t>Amended (</w:t>
      </w:r>
      <w:hyperlink r:id="rId17" w:history="1">
        <w:r w:rsidRPr="005E2D43">
          <w:rPr>
            <w:rStyle w:val="Hyperlink"/>
            <w:rFonts w:cs="Times New Roman"/>
          </w:rPr>
          <w:t>Senate Journal</w:t>
        </w:r>
        <w:r w:rsidRPr="005E2D43">
          <w:rPr>
            <w:rStyle w:val="Hyperlink"/>
            <w:rFonts w:cs="Times New Roman"/>
          </w:rPr>
          <w:noBreakHyphen/>
          <w:t>page 144</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E2D43">
        <w:rPr>
          <w:rFonts w:cs="Times New Roman"/>
        </w:rPr>
        <w:t>Read second time (</w:t>
      </w:r>
      <w:hyperlink r:id="rId18" w:history="1">
        <w:r w:rsidRPr="005E2D43">
          <w:rPr>
            <w:rStyle w:val="Hyperlink"/>
            <w:rFonts w:cs="Times New Roman"/>
          </w:rPr>
          <w:t>Senate Journal</w:t>
        </w:r>
        <w:r w:rsidRPr="005E2D43">
          <w:rPr>
            <w:rStyle w:val="Hyperlink"/>
            <w:rFonts w:cs="Times New Roman"/>
          </w:rPr>
          <w:noBreakHyphen/>
          <w:t>page 144</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E2D43">
        <w:rPr>
          <w:rFonts w:cs="Times New Roman"/>
        </w:rPr>
        <w:t>Roll call Ayes</w:t>
      </w:r>
      <w:r>
        <w:rPr>
          <w:rFonts w:cs="Times New Roman"/>
        </w:rPr>
        <w:noBreakHyphen/>
      </w:r>
      <w:r w:rsidRPr="005E2D43">
        <w:rPr>
          <w:rFonts w:cs="Times New Roman"/>
        </w:rPr>
        <w:t>35  Nays</w:t>
      </w:r>
      <w:r>
        <w:rPr>
          <w:rFonts w:cs="Times New Roman"/>
        </w:rPr>
        <w:noBreakHyphen/>
      </w:r>
      <w:r w:rsidRPr="005E2D43">
        <w:rPr>
          <w:rFonts w:cs="Times New Roman"/>
        </w:rPr>
        <w:t>7 (</w:t>
      </w:r>
      <w:hyperlink r:id="rId19" w:history="1">
        <w:r w:rsidRPr="005E2D43">
          <w:rPr>
            <w:rStyle w:val="Hyperlink"/>
            <w:rFonts w:cs="Times New Roman"/>
          </w:rPr>
          <w:t>Senate Journal</w:t>
        </w:r>
        <w:r w:rsidRPr="005E2D43">
          <w:rPr>
            <w:rStyle w:val="Hyperlink"/>
            <w:rFonts w:cs="Times New Roman"/>
          </w:rPr>
          <w:noBreakHyphen/>
          <w:t>page 144</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5E2D43">
        <w:rPr>
          <w:rFonts w:cs="Times New Roman"/>
        </w:rPr>
        <w:t>Scrivener's error corrected</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5E2D43">
        <w:rPr>
          <w:rFonts w:cs="Times New Roman"/>
        </w:rPr>
        <w:t xml:space="preserve">Read third </w:t>
      </w:r>
      <w:r>
        <w:rPr>
          <w:rFonts w:cs="Times New Roman"/>
        </w:rPr>
        <w:t xml:space="preserve">time and returned to House with </w:t>
      </w:r>
      <w:r w:rsidRPr="005E2D43">
        <w:rPr>
          <w:rFonts w:cs="Times New Roman"/>
        </w:rPr>
        <w:t>amendments (</w:t>
      </w:r>
      <w:hyperlink r:id="rId20" w:history="1">
        <w:r w:rsidRPr="005E2D43">
          <w:rPr>
            <w:rStyle w:val="Hyperlink"/>
            <w:rFonts w:cs="Times New Roman"/>
          </w:rPr>
          <w:t>Senate Journal</w:t>
        </w:r>
        <w:r w:rsidRPr="005E2D43">
          <w:rPr>
            <w:rStyle w:val="Hyperlink"/>
            <w:rFonts w:cs="Times New Roman"/>
          </w:rPr>
          <w:noBreakHyphen/>
          <w:t>page 77</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E2D43">
        <w:rPr>
          <w:rFonts w:cs="Times New Roman"/>
        </w:rPr>
        <w:t>Senate amendment amended (</w:t>
      </w:r>
      <w:hyperlink r:id="rId21" w:history="1">
        <w:r w:rsidRPr="005E2D43">
          <w:rPr>
            <w:rStyle w:val="Hyperlink"/>
            <w:rFonts w:cs="Times New Roman"/>
          </w:rPr>
          <w:t>House Journal</w:t>
        </w:r>
        <w:r w:rsidRPr="005E2D43">
          <w:rPr>
            <w:rStyle w:val="Hyperlink"/>
            <w:rFonts w:cs="Times New Roman"/>
          </w:rPr>
          <w:noBreakHyphen/>
          <w:t>page 30</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E2D43">
        <w:rPr>
          <w:rFonts w:cs="Times New Roman"/>
        </w:rPr>
        <w:t>Ret</w:t>
      </w:r>
      <w:r>
        <w:rPr>
          <w:rFonts w:cs="Times New Roman"/>
        </w:rPr>
        <w:t xml:space="preserve">urned to Senate with amendments </w:t>
      </w:r>
      <w:r w:rsidRPr="005E2D43">
        <w:rPr>
          <w:rFonts w:cs="Times New Roman"/>
        </w:rPr>
        <w:t>(</w:t>
      </w:r>
      <w:hyperlink r:id="rId22" w:history="1">
        <w:r w:rsidRPr="005E2D43">
          <w:rPr>
            <w:rStyle w:val="Hyperlink"/>
            <w:rFonts w:cs="Times New Roman"/>
          </w:rPr>
          <w:t>House Journal</w:t>
        </w:r>
        <w:r w:rsidRPr="005E2D43">
          <w:rPr>
            <w:rStyle w:val="Hyperlink"/>
            <w:rFonts w:cs="Times New Roman"/>
          </w:rPr>
          <w:noBreakHyphen/>
          <w:t>page 30</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5E2D43">
        <w:rPr>
          <w:rFonts w:cs="Times New Roman"/>
        </w:rPr>
        <w:t xml:space="preserve">Concurred </w:t>
      </w:r>
      <w:r>
        <w:rPr>
          <w:rFonts w:cs="Times New Roman"/>
        </w:rPr>
        <w:t xml:space="preserve">in House amendment and enrolled </w:t>
      </w:r>
      <w:r w:rsidRPr="005E2D43">
        <w:rPr>
          <w:rFonts w:cs="Times New Roman"/>
        </w:rPr>
        <w:t>(</w:t>
      </w:r>
      <w:hyperlink r:id="rId23" w:history="1">
        <w:r w:rsidRPr="005E2D43">
          <w:rPr>
            <w:rStyle w:val="Hyperlink"/>
            <w:rFonts w:cs="Times New Roman"/>
          </w:rPr>
          <w:t>Senate Journal</w:t>
        </w:r>
        <w:r w:rsidRPr="005E2D43">
          <w:rPr>
            <w:rStyle w:val="Hyperlink"/>
            <w:rFonts w:cs="Times New Roman"/>
          </w:rPr>
          <w:noBreakHyphen/>
          <w:t>page 72</w:t>
        </w:r>
      </w:hyperlink>
      <w:r w:rsidRPr="005E2D43">
        <w:rPr>
          <w:rFonts w:cs="Times New Roman"/>
        </w:rPr>
        <w:t>)</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5E2D43">
        <w:rPr>
          <w:rFonts w:cs="Times New Roman"/>
        </w:rPr>
        <w:t>Ratified R  97</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5E2D43">
        <w:rPr>
          <w:rFonts w:cs="Times New Roman"/>
        </w:rPr>
        <w:t>Signed By Governor</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5E2D43">
        <w:rPr>
          <w:rFonts w:cs="Times New Roman"/>
        </w:rPr>
        <w:t>Effective date  05/16/19</w:t>
      </w:r>
    </w:p>
    <w:p w:rsidR="007603D8" w:rsidRDefault="007603D8" w:rsidP="007603D8">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5E2D43">
        <w:rPr>
          <w:rFonts w:cs="Times New Roman"/>
        </w:rPr>
        <w:t>Act No</w:t>
      </w:r>
      <w:r>
        <w:rPr>
          <w:rFonts w:cs="Times New Roman"/>
        </w:rPr>
        <w:t>. </w:t>
      </w:r>
      <w:r w:rsidRPr="005E2D43">
        <w:rPr>
          <w:rFonts w:cs="Times New Roman"/>
        </w:rPr>
        <w:t xml:space="preserve"> 77</w:t>
      </w:r>
    </w:p>
    <w:p w:rsidR="007603D8" w:rsidRDefault="007603D8" w:rsidP="007603D8">
      <w:pPr>
        <w:widowControl w:val="0"/>
        <w:tabs>
          <w:tab w:val="right" w:pos="1008"/>
          <w:tab w:val="left" w:pos="1152"/>
          <w:tab w:val="left" w:pos="1872"/>
          <w:tab w:val="left" w:pos="9187"/>
        </w:tabs>
        <w:ind w:left="2088" w:hanging="2088"/>
        <w:rPr>
          <w:rFonts w:cs="Times New Roman"/>
        </w:rPr>
      </w:pPr>
    </w:p>
    <w:p w:rsidR="009E75B5" w:rsidRPr="009E75B5" w:rsidRDefault="009E75B5" w:rsidP="009E75B5">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9E75B5">
        <w:rPr>
          <w:rFonts w:eastAsia="Times New Roman" w:cs="Times New Roman"/>
          <w:szCs w:val="20"/>
        </w:rPr>
        <w:t xml:space="preserve">View the latest </w:t>
      </w:r>
      <w:hyperlink r:id="rId24" w:history="1">
        <w:r w:rsidRPr="009E75B5">
          <w:rPr>
            <w:rFonts w:eastAsia="Times New Roman" w:cs="Times New Roman"/>
            <w:color w:val="0000FF" w:themeColor="hyperlink"/>
            <w:szCs w:val="20"/>
            <w:u w:val="single"/>
          </w:rPr>
          <w:t>legislative information</w:t>
        </w:r>
      </w:hyperlink>
      <w:r w:rsidRPr="009E75B5">
        <w:rPr>
          <w:rFonts w:eastAsia="Times New Roman" w:cs="Times New Roman"/>
          <w:szCs w:val="20"/>
        </w:rPr>
        <w:t xml:space="preserve"> at the website</w:t>
      </w:r>
    </w:p>
    <w:p w:rsidR="009E75B5" w:rsidRPr="009E75B5" w:rsidRDefault="009E75B5" w:rsidP="009E75B5">
      <w:pPr>
        <w:widowControl w:val="0"/>
        <w:tabs>
          <w:tab w:val="right" w:pos="1008"/>
          <w:tab w:val="left" w:pos="1152"/>
          <w:tab w:val="left" w:pos="1872"/>
          <w:tab w:val="left" w:pos="9187"/>
        </w:tabs>
        <w:ind w:left="2088" w:hanging="2088"/>
        <w:rPr>
          <w:rFonts w:eastAsia="Times New Roman" w:cs="Times New Roman"/>
          <w:szCs w:val="20"/>
        </w:rPr>
      </w:pPr>
    </w:p>
    <w:p w:rsidR="009E75B5" w:rsidRPr="009E75B5" w:rsidRDefault="009E75B5" w:rsidP="009E75B5">
      <w:pPr>
        <w:widowControl w:val="0"/>
        <w:tabs>
          <w:tab w:val="right" w:pos="1008"/>
          <w:tab w:val="left" w:pos="1152"/>
          <w:tab w:val="left" w:pos="1872"/>
          <w:tab w:val="left" w:pos="9187"/>
        </w:tabs>
        <w:ind w:left="2088" w:hanging="2088"/>
        <w:rPr>
          <w:rFonts w:eastAsia="Times New Roman" w:cs="Times New Roman"/>
          <w:szCs w:val="20"/>
        </w:rPr>
      </w:pP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5B5">
        <w:rPr>
          <w:rFonts w:eastAsia="Times New Roman" w:cs="Times New Roman"/>
          <w:b/>
          <w:szCs w:val="20"/>
        </w:rPr>
        <w:t>VERSIONS OF THIS BILL</w:t>
      </w:r>
    </w:p>
    <w:p w:rsidR="009E75B5" w:rsidRPr="009E75B5" w:rsidRDefault="009E75B5"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5B5" w:rsidRPr="009E75B5" w:rsidRDefault="00393DBF" w:rsidP="009E75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9E75B5" w:rsidRPr="009E75B5">
          <w:rPr>
            <w:rFonts w:eastAsia="Times New Roman" w:cs="Times New Roman"/>
            <w:color w:val="0000FF" w:themeColor="hyperlink"/>
            <w:szCs w:val="20"/>
            <w:u w:val="single"/>
          </w:rPr>
          <w:t>2/27/2019</w:t>
        </w:r>
      </w:hyperlink>
    </w:p>
    <w:p w:rsidR="009E75B5" w:rsidRPr="009E75B5" w:rsidRDefault="00393DBF" w:rsidP="009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E75B5" w:rsidRPr="009E75B5">
          <w:rPr>
            <w:rFonts w:eastAsia="Times New Roman" w:cs="Times New Roman"/>
            <w:color w:val="0000FF" w:themeColor="hyperlink"/>
            <w:szCs w:val="20"/>
            <w:u w:val="single"/>
          </w:rPr>
          <w:t>3/27/2019</w:t>
        </w:r>
      </w:hyperlink>
    </w:p>
    <w:p w:rsidR="009E75B5" w:rsidRPr="009E75B5" w:rsidRDefault="00393DBF" w:rsidP="009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E75B5" w:rsidRPr="009E75B5">
          <w:rPr>
            <w:rFonts w:eastAsia="Times New Roman" w:cs="Times New Roman"/>
            <w:color w:val="0000FF" w:themeColor="hyperlink"/>
            <w:szCs w:val="20"/>
            <w:u w:val="single"/>
          </w:rPr>
          <w:t>4/30/2019</w:t>
        </w:r>
      </w:hyperlink>
    </w:p>
    <w:p w:rsidR="009E75B5" w:rsidRPr="009E75B5" w:rsidRDefault="00393DBF" w:rsidP="009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E75B5" w:rsidRPr="009E75B5">
          <w:rPr>
            <w:rFonts w:eastAsia="Times New Roman" w:cs="Times New Roman"/>
            <w:color w:val="0000FF" w:themeColor="hyperlink"/>
            <w:szCs w:val="20"/>
            <w:u w:val="single"/>
          </w:rPr>
          <w:t>5/7/2019</w:t>
        </w:r>
      </w:hyperlink>
    </w:p>
    <w:p w:rsidR="009E75B5" w:rsidRPr="009E75B5" w:rsidRDefault="00393DBF" w:rsidP="009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E75B5" w:rsidRPr="009E75B5">
          <w:rPr>
            <w:rFonts w:eastAsia="Times New Roman" w:cs="Times New Roman"/>
            <w:color w:val="0000FF" w:themeColor="hyperlink"/>
            <w:szCs w:val="20"/>
            <w:u w:val="single"/>
          </w:rPr>
          <w:t>5/8/2019</w:t>
        </w:r>
      </w:hyperlink>
    </w:p>
    <w:p w:rsidR="009E75B5" w:rsidRPr="009E75B5" w:rsidRDefault="00393DBF" w:rsidP="009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E75B5" w:rsidRPr="009E75B5">
          <w:rPr>
            <w:rFonts w:eastAsia="Times New Roman" w:cs="Times New Roman"/>
            <w:color w:val="0000FF" w:themeColor="hyperlink"/>
            <w:szCs w:val="20"/>
            <w:u w:val="single"/>
          </w:rPr>
          <w:t>5/9/2019</w:t>
        </w:r>
      </w:hyperlink>
    </w:p>
    <w:p w:rsidR="009E75B5" w:rsidRPr="009E75B5" w:rsidRDefault="009E75B5" w:rsidP="009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E75B5" w:rsidRDefault="009E75B5" w:rsidP="009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75B5" w:rsidSect="009E75B5">
          <w:pgSz w:w="12240" w:h="15840" w:code="1"/>
          <w:pgMar w:top="1080" w:right="1440" w:bottom="1080" w:left="1440" w:header="720" w:footer="720" w:gutter="0"/>
          <w:pgNumType w:start="1"/>
          <w:cols w:space="720"/>
          <w:noEndnote/>
          <w:docGrid w:linePitch="360"/>
        </w:sectPr>
      </w:pP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(A77, R97, H4133)</w:t>
      </w:r>
    </w:p>
    <w:p w:rsidR="00556D27" w:rsidRPr="008836A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56D27" w:rsidRPr="009E75B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E75B5">
        <w:rPr>
          <w:rFonts w:cs="Times New Roman"/>
          <w:b/>
          <w:color w:val="000000" w:themeColor="text1"/>
          <w:szCs w:val="36"/>
        </w:rPr>
        <w:t xml:space="preserve">AN ACT </w:t>
      </w:r>
      <w:r w:rsidRPr="009E75B5">
        <w:rPr>
          <w:rFonts w:cs="Times New Roman"/>
          <w:b/>
          <w:color w:val="000000" w:themeColor="text1"/>
          <w:u w:color="000000" w:themeColor="text1"/>
        </w:rPr>
        <w:t>TO AMEND SECTION 12</w:t>
      </w:r>
      <w:r w:rsidRPr="009E75B5">
        <w:rPr>
          <w:rFonts w:cs="Times New Roman"/>
          <w:b/>
          <w:color w:val="000000" w:themeColor="text1"/>
          <w:u w:color="000000" w:themeColor="text1"/>
        </w:rPr>
        <w:noBreakHyphen/>
        <w:t>6</w:t>
      </w:r>
      <w:r w:rsidRPr="009E75B5">
        <w:rPr>
          <w:rFonts w:cs="Times New Roman"/>
          <w:b/>
          <w:color w:val="000000" w:themeColor="text1"/>
          <w:u w:color="000000" w:themeColor="text1"/>
        </w:rPr>
        <w:noBreakHyphen/>
        <w:t>3530, CODE OF LAWS OF SOUTH CAROLINA, 1976, RELATING TO COMMUNITY DEVELOPMENT TAX CREDITS, SO AS TO ALLOW A TAX CREDIT OF FIFTY PERCENT OF ANY CASH DONATION TO COMMUNITY DEVELOPMENT CORPORATION</w:t>
      </w:r>
      <w:r>
        <w:rPr>
          <w:rFonts w:cs="Times New Roman"/>
          <w:b/>
          <w:color w:val="000000" w:themeColor="text1"/>
          <w:u w:color="000000" w:themeColor="text1"/>
        </w:rPr>
        <w:t>S</w:t>
      </w:r>
      <w:r w:rsidRPr="009E75B5">
        <w:rPr>
          <w:rFonts w:cs="Times New Roman"/>
          <w:b/>
          <w:color w:val="000000" w:themeColor="text1"/>
          <w:u w:color="000000" w:themeColor="text1"/>
        </w:rPr>
        <w:t xml:space="preserve"> OR COMMUNITY DEVELOPMENT FINANCIAL INSTITUTIONS, TO INCREASE AN AGGREGATE CREDIT PROVISION, TO ESTABLISH TAX CREDIT RESERVE ACCOUNTS FOR THE FIRST THREE QUARTERS OF EACH TAX YEAR SO AS TO AVOID THE DEPLETION OF CREDITS BY AN INDIVIDUAL TAXPAYER, TO DELETE THE PRO</w:t>
      </w:r>
      <w:r w:rsidRPr="009E75B5">
        <w:rPr>
          <w:rFonts w:cs="Times New Roman"/>
          <w:b/>
          <w:color w:val="000000" w:themeColor="text1"/>
          <w:u w:color="000000" w:themeColor="text1"/>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TO AMEND SECTION 4 OF ACT 314 OF 2000, AS AMENDED, RELATING TO COMMUNITY DEVELOPMENT CORPORATIONS AND FINANCIAL INSTITUTIONS, SO AS TO EXTEND THE PROVISIONS OF THE SOUTH CAROLINA COMMUNITY ECONOMIC DEVELOPMENT ACT UNTIL JUNE 30, 2023; AND BY ADDING SECTION 12</w:t>
      </w:r>
      <w:r w:rsidRPr="009E75B5">
        <w:rPr>
          <w:rFonts w:cs="Times New Roman"/>
          <w:b/>
          <w:color w:val="000000" w:themeColor="text1"/>
          <w:u w:color="000000" w:themeColor="text1"/>
        </w:rPr>
        <w:noBreakHyphen/>
        <w:t>6</w:t>
      </w:r>
      <w:r w:rsidRPr="009E75B5">
        <w:rPr>
          <w:rFonts w:cs="Times New Roman"/>
          <w:b/>
          <w:color w:val="000000" w:themeColor="text1"/>
          <w:u w:color="000000" w:themeColor="text1"/>
        </w:rPr>
        <w:noBreakHyphen/>
        <w:t>3775 SO AS TO PROVIDE FOR AN INCOME TAX CREDIT TO AN INDIVIDUAL OR BUSINESS THAT CONSTRUCTS, PURCHASES, OR LEASES CERTAIN SOLAR ENERGY PROPERTY AND THAT PLACES IT IN SERVICE IN CERTAIN PLACES IN THIS STATE, AND TO DEFINE NECESSARY TERMS.</w:t>
      </w:r>
      <w:bookmarkStart w:id="1" w:name="titleend"/>
      <w:bookmarkEnd w:id="1"/>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Be it enacted by the General Assembly of the State of South Carolina:</w:t>
      </w: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6D27" w:rsidRPr="000B0FC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Community development tax credit</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SECTION</w:t>
      </w:r>
      <w:r w:rsidRPr="00A61855">
        <w:rPr>
          <w:rFonts w:cs="Times New Roman"/>
        </w:rPr>
        <w:tab/>
        <w:t>1.</w:t>
      </w:r>
      <w:r w:rsidRPr="00A61855">
        <w:rPr>
          <w:rFonts w:cs="Times New Roman"/>
        </w:rPr>
        <w:tab/>
        <w:t>Section 12</w:t>
      </w:r>
      <w:r>
        <w:rPr>
          <w:rFonts w:cs="Times New Roman"/>
        </w:rPr>
        <w:noBreakHyphen/>
      </w:r>
      <w:r w:rsidRPr="00A61855">
        <w:rPr>
          <w:rFonts w:cs="Times New Roman"/>
        </w:rPr>
        <w:t>6</w:t>
      </w:r>
      <w:r>
        <w:rPr>
          <w:rFonts w:cs="Times New Roman"/>
        </w:rPr>
        <w:noBreakHyphen/>
      </w:r>
      <w:r w:rsidRPr="00A61855">
        <w:rPr>
          <w:rFonts w:cs="Times New Roman"/>
        </w:rPr>
        <w:t>3530(A), (B), (C), (D), (E), (F), and (L) of the 1976 Code is amended to read:</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rPr>
        <w:tab/>
        <w:t>“</w:t>
      </w:r>
      <w:r w:rsidRPr="00A61855">
        <w:rPr>
          <w:rFonts w:cs="Times New Roman"/>
          <w:color w:val="000000" w:themeColor="text1"/>
          <w:u w:color="000000" w:themeColor="text1"/>
        </w:rPr>
        <w:t>(A)</w:t>
      </w:r>
      <w:r w:rsidRPr="00A61855">
        <w:rPr>
          <w:rFonts w:cs="Times New Roman"/>
          <w:color w:val="000000" w:themeColor="text1"/>
          <w:u w:color="000000" w:themeColor="text1"/>
        </w:rPr>
        <w:tab/>
        <w:t>A taxpayer may claim as a credit against his state income tax, bank tax, or premium tax liability thirty</w:t>
      </w:r>
      <w:r>
        <w:rPr>
          <w:rFonts w:cs="Times New Roman"/>
          <w:color w:val="000000" w:themeColor="text1"/>
          <w:u w:color="000000" w:themeColor="text1"/>
        </w:rPr>
        <w:noBreakHyphen/>
      </w:r>
      <w:r w:rsidRPr="00A61855">
        <w:rPr>
          <w:rFonts w:cs="Times New Roman"/>
          <w:color w:val="000000" w:themeColor="text1"/>
          <w:u w:color="000000" w:themeColor="text1"/>
        </w:rPr>
        <w:t xml:space="preserve">three percent of all </w:t>
      </w:r>
      <w:r w:rsidRPr="00A61855">
        <w:rPr>
          <w:rFonts w:cs="Times New Roman"/>
          <w:color w:val="000000" w:themeColor="text1"/>
        </w:rPr>
        <w:t>equity investments</w:t>
      </w:r>
      <w:r w:rsidRPr="00A61855">
        <w:rPr>
          <w:rFonts w:cs="Times New Roman"/>
          <w:color w:val="000000" w:themeColor="text1"/>
          <w:u w:color="000000" w:themeColor="text1"/>
        </w:rPr>
        <w:t xml:space="preserve"> in a certified community development corporation or in a community development financial institution, as defined in Section 34</w:t>
      </w:r>
      <w:r>
        <w:rPr>
          <w:rFonts w:cs="Times New Roman"/>
          <w:color w:val="000000" w:themeColor="text1"/>
          <w:u w:color="000000" w:themeColor="text1"/>
        </w:rPr>
        <w:noBreakHyphen/>
      </w:r>
      <w:r w:rsidRPr="00A61855">
        <w:rPr>
          <w:rFonts w:cs="Times New Roman"/>
          <w:color w:val="000000" w:themeColor="text1"/>
          <w:u w:color="000000" w:themeColor="text1"/>
        </w:rPr>
        <w:t>43</w:t>
      </w:r>
      <w:r>
        <w:rPr>
          <w:rFonts w:cs="Times New Roman"/>
          <w:color w:val="000000" w:themeColor="text1"/>
          <w:u w:color="000000" w:themeColor="text1"/>
        </w:rPr>
        <w:noBreakHyphen/>
      </w:r>
      <w:r w:rsidRPr="00A61855">
        <w:rPr>
          <w:rFonts w:cs="Times New Roman"/>
          <w:color w:val="000000" w:themeColor="text1"/>
          <w:u w:color="000000" w:themeColor="text1"/>
        </w:rPr>
        <w:t xml:space="preserve">20(2) or (3).  </w:t>
      </w:r>
      <w:r w:rsidRPr="00A61855">
        <w:rPr>
          <w:rFonts w:cs="Times New Roman"/>
          <w:color w:val="000000" w:themeColor="text1"/>
        </w:rPr>
        <w:t>A taxpayer that makes a cash donation to a certified community development corporation or community development financial institution may claim a credit equal to fifty percent of the donation.</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color w:val="000000" w:themeColor="text1"/>
          <w:u w:color="000000" w:themeColor="text1"/>
        </w:rPr>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Pr>
          <w:rFonts w:cs="Times New Roman"/>
          <w:color w:val="000000" w:themeColor="text1"/>
          <w:u w:color="000000" w:themeColor="text1"/>
        </w:rPr>
        <w:noBreakHyphen/>
      </w:r>
      <w:r w:rsidRPr="00A61855">
        <w:rPr>
          <w:rFonts w:cs="Times New Roman"/>
          <w:color w:val="000000" w:themeColor="text1"/>
          <w:u w:color="000000" w:themeColor="text1"/>
        </w:rPr>
        <w:t>43</w:t>
      </w:r>
      <w:r>
        <w:rPr>
          <w:rFonts w:cs="Times New Roman"/>
          <w:color w:val="000000" w:themeColor="text1"/>
          <w:u w:color="000000" w:themeColor="text1"/>
        </w:rPr>
        <w:noBreakHyphen/>
      </w:r>
      <w:r w:rsidRPr="00A61855">
        <w:rPr>
          <w:rFonts w:cs="Times New Roman"/>
          <w:color w:val="000000" w:themeColor="text1"/>
          <w:u w:color="000000" w:themeColor="text1"/>
        </w:rPr>
        <w:t>20(2) or (3) and certifying that the credit taken or available to that taxpayer will not exceed the annual aggregate dollar limitation provided in subsection (B). A taxpayer who invested in good faith in a certified corporation or institution may claim the credit provided in this section, notwithstanding the fact that the certification is later revoked or not renewed by the department.</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61855">
        <w:rPr>
          <w:rFonts w:cs="Times New Roman"/>
          <w:snapToGrid w:val="0"/>
        </w:rPr>
        <w:tab/>
      </w:r>
      <w:r w:rsidRPr="00A61855">
        <w:rPr>
          <w:rFonts w:cs="Times New Roman"/>
          <w:color w:val="000000" w:themeColor="text1"/>
          <w:u w:color="000000" w:themeColor="text1"/>
        </w:rPr>
        <w:t>(B)</w:t>
      </w:r>
      <w:r w:rsidRPr="00A61855">
        <w:rPr>
          <w:rFonts w:cs="Times New Roman"/>
          <w:color w:val="000000" w:themeColor="text1"/>
        </w:rPr>
        <w:t>(1)</w:t>
      </w:r>
      <w:r w:rsidRPr="00A61855">
        <w:rPr>
          <w:rFonts w:cs="Times New Roman"/>
          <w:color w:val="000000" w:themeColor="text1"/>
          <w:u w:color="000000" w:themeColor="text1"/>
        </w:rPr>
        <w:tab/>
        <w:t>The total amount of credits allowed pursuant to this section may not exceed in the aggregate five million dollars for all taxpayers and all</w:t>
      </w:r>
      <w:r w:rsidRPr="00A61855">
        <w:rPr>
          <w:rFonts w:cs="Times New Roman"/>
          <w:color w:val="000000" w:themeColor="text1"/>
        </w:rPr>
        <w:t xml:space="preserve"> calendar</w:t>
      </w:r>
      <w:r w:rsidRPr="00A61855">
        <w:rPr>
          <w:rFonts w:cs="Times New Roman"/>
          <w:color w:val="000000" w:themeColor="text1"/>
          <w:u w:color="000000" w:themeColor="text1"/>
        </w:rPr>
        <w:t xml:space="preserve"> years and one million dollars for all taxpayers in one calendar year.</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color w:val="000000" w:themeColor="text1"/>
        </w:rPr>
        <w:tab/>
      </w:r>
      <w:r w:rsidRPr="00A61855">
        <w:rPr>
          <w:rFonts w:cs="Times New Roman"/>
          <w:color w:val="000000" w:themeColor="text1"/>
        </w:rPr>
        <w:tab/>
        <w:t>(2)</w:t>
      </w:r>
      <w:r w:rsidRPr="00A61855">
        <w:rPr>
          <w:rFonts w:cs="Times New Roman"/>
          <w:color w:val="000000" w:themeColor="text1"/>
        </w:rPr>
        <w:tab/>
        <w:t>Notwithstanding item (1), the aggregate limit for all taxpayers in all tax years set forth in item (1) is increased by one million dollars.  This additional one million dollars may only be used for credits earned and certificates issued in tax years beginning after 2018.</w:t>
      </w:r>
      <w:r w:rsidRPr="00A61855">
        <w:rPr>
          <w:rFonts w:cs="Times New Roman"/>
          <w:color w:val="000000" w:themeColor="text1"/>
        </w:rPr>
        <w:tab/>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color w:val="000000" w:themeColor="text1"/>
          <w:u w:color="000000" w:themeColor="text1"/>
        </w:rPr>
        <w:tab/>
        <w:t>(C)</w:t>
      </w:r>
      <w:r w:rsidRPr="00A61855">
        <w:rPr>
          <w:rFonts w:cs="Times New Roman"/>
          <w:color w:val="000000" w:themeColor="text1"/>
          <w:u w:color="000000" w:themeColor="text1"/>
        </w:rPr>
        <w:tab/>
        <w:t>The Department of Commerce shall authorize the tax credits each year on a first</w:t>
      </w:r>
      <w:r>
        <w:rPr>
          <w:rFonts w:cs="Times New Roman"/>
          <w:color w:val="000000" w:themeColor="text1"/>
          <w:u w:color="000000" w:themeColor="text1"/>
        </w:rPr>
        <w:noBreakHyphen/>
      </w:r>
      <w:r w:rsidRPr="00A61855">
        <w:rPr>
          <w:rFonts w:cs="Times New Roman"/>
          <w:color w:val="000000" w:themeColor="text1"/>
          <w:u w:color="000000" w:themeColor="text1"/>
        </w:rPr>
        <w:t>come, first</w:t>
      </w:r>
      <w:r>
        <w:rPr>
          <w:rFonts w:cs="Times New Roman"/>
          <w:color w:val="000000" w:themeColor="text1"/>
          <w:u w:color="000000" w:themeColor="text1"/>
        </w:rPr>
        <w:noBreakHyphen/>
      </w:r>
      <w:r w:rsidRPr="00A61855">
        <w:rPr>
          <w:rFonts w:cs="Times New Roman"/>
          <w:color w:val="000000" w:themeColor="text1"/>
          <w:u w:color="000000" w:themeColor="text1"/>
        </w:rPr>
        <w:t>served basis.  A single community development corporation or community development financial institution may not receive more than twenty</w:t>
      </w:r>
      <w:r>
        <w:rPr>
          <w:rFonts w:cs="Times New Roman"/>
          <w:color w:val="000000" w:themeColor="text1"/>
          <w:u w:color="000000" w:themeColor="text1"/>
        </w:rPr>
        <w:noBreakHyphen/>
      </w:r>
      <w:r w:rsidRPr="00A61855">
        <w:rPr>
          <w:rFonts w:cs="Times New Roman"/>
          <w:color w:val="000000" w:themeColor="text1"/>
          <w:u w:color="000000" w:themeColor="text1"/>
        </w:rPr>
        <w:t>five percent of the total annual tax credits authorized pursuant to this section.  Twenty</w:t>
      </w:r>
      <w:r>
        <w:rPr>
          <w:rFonts w:cs="Times New Roman"/>
          <w:color w:val="000000" w:themeColor="text1"/>
          <w:u w:color="000000" w:themeColor="text1"/>
        </w:rPr>
        <w:noBreakHyphen/>
      </w:r>
      <w:r w:rsidRPr="00A61855">
        <w:rPr>
          <w:rFonts w:cs="Times New Roman"/>
          <w:color w:val="000000" w:themeColor="text1"/>
          <w:u w:color="000000" w:themeColor="text1"/>
        </w:rPr>
        <w:t>five percent of annual tax credits must be held in a reserve account during the first three quarters of each tax year and made available exclusively to small, rural</w:t>
      </w:r>
      <w:r>
        <w:rPr>
          <w:rFonts w:cs="Times New Roman"/>
          <w:color w:val="000000" w:themeColor="text1"/>
          <w:u w:color="000000" w:themeColor="text1"/>
        </w:rPr>
        <w:noBreakHyphen/>
      </w:r>
      <w:r w:rsidRPr="00A61855">
        <w:rPr>
          <w:rFonts w:cs="Times New Roman"/>
          <w:color w:val="000000" w:themeColor="text1"/>
          <w:u w:color="000000" w:themeColor="text1"/>
        </w:rPr>
        <w:t>based, community development corporations.  During the first three quarters of any tax year, an individual community development corporation or a community development financial institution must not be 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color w:val="000000" w:themeColor="text1"/>
          <w:u w:color="000000" w:themeColor="text1"/>
        </w:rPr>
        <w:tab/>
        <w:t>(D)</w:t>
      </w:r>
      <w:r w:rsidRPr="00A61855">
        <w:rPr>
          <w:rFonts w:cs="Times New Roman"/>
          <w:color w:val="000000" w:themeColor="text1"/>
          <w:u w:color="000000" w:themeColor="text1"/>
        </w:rPr>
        <w:tab/>
        <w:t>The department shall monitor the investments made by taxpayers in community development corporations and community development financial institutions as permitted by this section and shall perform the functions as provided in subsections (A) and (C).</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t>(E)</w:t>
      </w:r>
      <w:r w:rsidRPr="00A61855">
        <w:rPr>
          <w:rFonts w:cs="Times New Roman"/>
        </w:rPr>
        <w:tab/>
        <w:t>If the amount of the credit determined, pursuant to subsection (A), exceeds the taxpayer</w:t>
      </w:r>
      <w:r w:rsidRPr="00190A41">
        <w:rPr>
          <w:rFonts w:cs="Times New Roman"/>
        </w:rPr>
        <w:t>’</w:t>
      </w:r>
      <w:r w:rsidRPr="00A61855">
        <w:rPr>
          <w:rFonts w:cs="Times New Roman"/>
        </w:rPr>
        <w:t>s state tax liability for the applicable taxable year, the taxpayer may carry over the excess to the immediately succeeding taxable years. However, the credit carry</w:t>
      </w:r>
      <w:r>
        <w:rPr>
          <w:rFonts w:cs="Times New Roman"/>
        </w:rPr>
        <w:noBreakHyphen/>
      </w:r>
      <w:r w:rsidRPr="00A61855">
        <w:rPr>
          <w:rFonts w:cs="Times New Roman"/>
        </w:rPr>
        <w:t>over may not be used for a taxable year that begins on or after three years from the date of the acquisition of stock or other equity interest that is the basis for a credit pursuant to this section. The amount of the credit carry</w:t>
      </w:r>
      <w:r>
        <w:rPr>
          <w:rFonts w:cs="Times New Roman"/>
        </w:rPr>
        <w:noBreakHyphen/>
      </w:r>
      <w:r w:rsidRPr="00A61855">
        <w:rPr>
          <w:rFonts w:cs="Times New Roman"/>
        </w:rPr>
        <w:t>over from a taxable year must be reduced to the extent that the carry</w:t>
      </w:r>
      <w:r>
        <w:rPr>
          <w:rFonts w:cs="Times New Roman"/>
        </w:rPr>
        <w:noBreakHyphen/>
      </w:r>
      <w:r w:rsidRPr="00A61855">
        <w:rPr>
          <w:rFonts w:cs="Times New Roman"/>
        </w:rPr>
        <w:t>over is used by the taxpayer to obtain a credit provided for in this section for a later taxable year.</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color w:val="000000" w:themeColor="text1"/>
          <w:u w:color="000000" w:themeColor="text1"/>
        </w:rPr>
        <w:tab/>
        <w:t>(F)</w:t>
      </w:r>
      <w:r w:rsidRPr="00A61855">
        <w:rPr>
          <w:rFonts w:cs="Times New Roman"/>
          <w:color w:val="000000" w:themeColor="text1"/>
          <w:u w:color="000000" w:themeColor="text1"/>
        </w:rPr>
        <w:tab/>
        <w:t>The department must not authorize any tax credits after the annual aggregate limitation set forth in subsection (B) has been reached.</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color w:val="000000" w:themeColor="text1"/>
          <w:u w:color="000000" w:themeColor="text1"/>
        </w:rPr>
        <w:tab/>
        <w:t>(L)</w:t>
      </w:r>
      <w:r w:rsidRPr="00A61855">
        <w:rPr>
          <w:rFonts w:cs="Times New Roman"/>
          <w:color w:val="000000" w:themeColor="text1"/>
          <w:u w:color="000000" w:themeColor="text1"/>
        </w:rPr>
        <w:tab/>
        <w:t>Banks and financial institutions with tax liabilities in this State may invest in community development corporations and community development financial institutions incorporated pursuant to the laws of this State, up to a maximum of ten percent of a chartered bank or financial institution</w:t>
      </w:r>
      <w:r w:rsidRPr="00190A41">
        <w:rPr>
          <w:rFonts w:cs="Times New Roman"/>
          <w:color w:val="000000" w:themeColor="text1"/>
          <w:u w:color="000000" w:themeColor="text1"/>
        </w:rPr>
        <w:t>’</w:t>
      </w:r>
      <w:r w:rsidRPr="00A61855">
        <w:rPr>
          <w:rFonts w:cs="Times New Roman"/>
          <w:color w:val="000000" w:themeColor="text1"/>
          <w:u w:color="000000" w:themeColor="text1"/>
        </w:rPr>
        <w:t>s total capital and surplus.”</w:t>
      </w: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Pr="000B0FC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Return on investments in community developments</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color w:val="000000" w:themeColor="text1"/>
          <w:u w:color="000000" w:themeColor="text1"/>
        </w:rPr>
        <w:t>SECTION</w:t>
      </w:r>
      <w:r w:rsidRPr="00A61855">
        <w:rPr>
          <w:rFonts w:cs="Times New Roman"/>
          <w:color w:val="000000" w:themeColor="text1"/>
          <w:u w:color="000000" w:themeColor="text1"/>
        </w:rPr>
        <w:tab/>
        <w:t>2.</w:t>
      </w:r>
      <w:r w:rsidRPr="00A61855">
        <w:rPr>
          <w:rFonts w:cs="Times New Roman"/>
          <w:color w:val="000000" w:themeColor="text1"/>
          <w:u w:color="000000" w:themeColor="text1"/>
        </w:rPr>
        <w:tab/>
      </w:r>
      <w:r w:rsidRPr="00A61855">
        <w:rPr>
          <w:rFonts w:cs="Times New Roman"/>
        </w:rPr>
        <w:t>Section 12</w:t>
      </w:r>
      <w:r>
        <w:rPr>
          <w:rFonts w:cs="Times New Roman"/>
        </w:rPr>
        <w:noBreakHyphen/>
      </w:r>
      <w:r w:rsidRPr="00A61855">
        <w:rPr>
          <w:rFonts w:cs="Times New Roman"/>
        </w:rPr>
        <w:t>6</w:t>
      </w:r>
      <w:r>
        <w:rPr>
          <w:rFonts w:cs="Times New Roman"/>
        </w:rPr>
        <w:noBreakHyphen/>
      </w:r>
      <w:r w:rsidRPr="00A61855">
        <w:rPr>
          <w:rFonts w:cs="Times New Roman"/>
        </w:rPr>
        <w:t>3530 of the 1976 Code is amended by adding an appropriately lettered subsection at the end to read:</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color w:val="000000" w:themeColor="text1"/>
          <w:u w:color="000000" w:themeColor="text1"/>
        </w:rPr>
        <w:tab/>
        <w:t>“( )</w:t>
      </w:r>
      <w:r w:rsidRPr="00A61855">
        <w:rPr>
          <w:rFonts w:cs="Times New Roman"/>
          <w:color w:val="000000" w:themeColor="text1"/>
          <w:u w:color="000000" w:themeColor="text1"/>
        </w:rPr>
        <w:tab/>
        <w:t>Returns on investments in certified community development corporations and certified community development financial institutions, including the value of any tax credits authorized pursuant to this section, may not exceed the total amount of initial investment in certified community development corporations and community development financial institutions.”</w:t>
      </w: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Pr="000B0FC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Extension of community development tax credits</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color w:val="000000" w:themeColor="text1"/>
          <w:u w:color="000000" w:themeColor="text1"/>
        </w:rPr>
        <w:t>SECTION</w:t>
      </w:r>
      <w:r w:rsidRPr="00A61855">
        <w:rPr>
          <w:rFonts w:cs="Times New Roman"/>
          <w:color w:val="000000" w:themeColor="text1"/>
          <w:u w:color="000000" w:themeColor="text1"/>
        </w:rPr>
        <w:tab/>
        <w:t>3.</w:t>
      </w:r>
      <w:r w:rsidRPr="00A61855">
        <w:rPr>
          <w:rFonts w:cs="Times New Roman"/>
          <w:color w:val="000000" w:themeColor="text1"/>
          <w:u w:color="000000" w:themeColor="text1"/>
        </w:rPr>
        <w:tab/>
        <w:t>Section 4 of Act 314 of 2000, as last amended by Act 46 of 2015, is further amended to read:</w:t>
      </w: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color w:val="000000" w:themeColor="text1"/>
          <w:u w:color="000000" w:themeColor="text1"/>
        </w:rPr>
        <w:tab/>
        <w:t>“SECTION</w:t>
      </w:r>
      <w:r w:rsidRPr="00A61855">
        <w:rPr>
          <w:rFonts w:cs="Times New Roman"/>
          <w:color w:val="000000" w:themeColor="text1"/>
          <w:u w:color="000000" w:themeColor="text1"/>
        </w:rPr>
        <w:tab/>
        <w:t>4.</w:t>
      </w:r>
      <w:r w:rsidRPr="00A61855">
        <w:rPr>
          <w:rFonts w:cs="Times New Roman"/>
          <w:color w:val="000000" w:themeColor="text1"/>
          <w:u w:color="000000" w:themeColor="text1"/>
        </w:rPr>
        <w:tab/>
      </w:r>
      <w:r w:rsidRPr="00A61855">
        <w:rPr>
          <w:rFonts w:cs="Times New Roman"/>
          <w:color w:val="000000" w:themeColor="text1"/>
        </w:rPr>
        <w:t>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Solar energy tax credit</w:t>
      </w:r>
    </w:p>
    <w:p w:rsidR="00556D27" w:rsidRPr="000B0FC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SECTION</w:t>
      </w:r>
      <w:r w:rsidRPr="00A61855">
        <w:rPr>
          <w:rFonts w:cs="Times New Roman"/>
        </w:rPr>
        <w:tab/>
        <w:t>4.A.</w:t>
      </w:r>
      <w:r w:rsidRPr="00A61855">
        <w:rPr>
          <w:rFonts w:cs="Times New Roman"/>
        </w:rPr>
        <w:tab/>
        <w:t>Article 25, Chapter 6, Title 12 of the 1976 Code is amended by adding:</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t>“Section 12</w:t>
      </w:r>
      <w:r>
        <w:rPr>
          <w:rFonts w:cs="Times New Roman"/>
        </w:rPr>
        <w:noBreakHyphen/>
      </w:r>
      <w:r w:rsidRPr="00A61855">
        <w:rPr>
          <w:rFonts w:cs="Times New Roman"/>
        </w:rPr>
        <w:t>6</w:t>
      </w:r>
      <w:r>
        <w:rPr>
          <w:rFonts w:cs="Times New Roman"/>
        </w:rPr>
        <w:noBreakHyphen/>
      </w:r>
      <w:r w:rsidRPr="00A61855">
        <w:rPr>
          <w:rFonts w:cs="Times New Roman"/>
        </w:rPr>
        <w:t>3775.</w:t>
      </w:r>
      <w:r w:rsidRPr="00A61855">
        <w:rPr>
          <w:rFonts w:cs="Times New Roman"/>
        </w:rPr>
        <w:tab/>
        <w:t>(A)</w:t>
      </w:r>
      <w:r w:rsidRPr="00A61855">
        <w:rPr>
          <w:rFonts w:cs="Times New Roman"/>
        </w:rPr>
        <w:tab/>
        <w:t xml:space="preserve">For the purposes of this section, </w:t>
      </w:r>
      <w:r w:rsidRPr="00190A41">
        <w:rPr>
          <w:rFonts w:cs="Times New Roman"/>
        </w:rPr>
        <w:t>‘</w:t>
      </w:r>
      <w:r w:rsidRPr="00A61855">
        <w:rPr>
          <w:rFonts w:cs="Times New Roman"/>
        </w:rPr>
        <w:t>solar energy property</w:t>
      </w:r>
      <w:r w:rsidRPr="00190A41">
        <w:rPr>
          <w:rFonts w:cs="Times New Roman"/>
        </w:rPr>
        <w:t>’</w:t>
      </w:r>
      <w:r w:rsidRPr="00A61855">
        <w:rPr>
          <w:rFonts w:cs="Times New Roman"/>
        </w:rPr>
        <w:t xml:space="preserve">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t>(B)(1)</w:t>
      </w:r>
      <w:r w:rsidRPr="00A61855">
        <w:rPr>
          <w:rFonts w:cs="Times New Roman"/>
        </w:rPr>
        <w:tab/>
        <w:t>A taxpayer is allowed an income tax credit equal to twenty</w:t>
      </w:r>
      <w:r>
        <w:rPr>
          <w:rFonts w:cs="Times New Roman"/>
        </w:rPr>
        <w:noBreakHyphen/>
      </w:r>
      <w:r w:rsidRPr="00A61855">
        <w:rPr>
          <w:rFonts w:cs="Times New Roman"/>
        </w:rPr>
        <w:t>five percent of the cost, including the cost of installation, of a solar energy property if he constructs, purchases, or leases a solar energy property that is located in the State of South Carolina and if:</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r>
      <w:r w:rsidRPr="00A61855">
        <w:rPr>
          <w:rFonts w:cs="Times New Roman"/>
        </w:rPr>
        <w:tab/>
      </w:r>
      <w:r w:rsidRPr="00A61855">
        <w:rPr>
          <w:rFonts w:cs="Times New Roman"/>
        </w:rPr>
        <w:tab/>
        <w:t>(a)</w:t>
      </w:r>
      <w:r w:rsidRPr="00A61855">
        <w:rPr>
          <w:rFonts w:cs="Times New Roman"/>
        </w:rPr>
        <w:tab/>
        <w:t>the property is located on:</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r>
      <w:r w:rsidRPr="00A61855">
        <w:rPr>
          <w:rFonts w:cs="Times New Roman"/>
        </w:rPr>
        <w:tab/>
      </w:r>
      <w:r w:rsidRPr="00A61855">
        <w:rPr>
          <w:rFonts w:cs="Times New Roman"/>
        </w:rPr>
        <w:tab/>
      </w:r>
      <w:r w:rsidRPr="00A61855">
        <w:rPr>
          <w:rFonts w:cs="Times New Roman"/>
        </w:rPr>
        <w:tab/>
        <w:t>(i)</w:t>
      </w:r>
      <w:r w:rsidRPr="00A61855">
        <w:rPr>
          <w:rFonts w:cs="Times New Roman"/>
        </w:rPr>
        <w:tab/>
      </w:r>
      <w:r w:rsidRPr="00A61855">
        <w:rPr>
          <w:rFonts w:cs="Times New Roman"/>
        </w:rPr>
        <w:tab/>
        <w:t>the Environmental Protection Agency</w:t>
      </w:r>
      <w:r w:rsidRPr="00190A41">
        <w:rPr>
          <w:rFonts w:cs="Times New Roman"/>
        </w:rPr>
        <w:t>’</w:t>
      </w:r>
      <w:r w:rsidRPr="00A61855">
        <w:rPr>
          <w:rFonts w:cs="Times New Roman"/>
        </w:rPr>
        <w:t>s National Priority List;</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r>
      <w:r w:rsidRPr="00A61855">
        <w:rPr>
          <w:rFonts w:cs="Times New Roman"/>
        </w:rPr>
        <w:tab/>
      </w:r>
      <w:r w:rsidRPr="00A61855">
        <w:rPr>
          <w:rFonts w:cs="Times New Roman"/>
        </w:rPr>
        <w:tab/>
      </w:r>
      <w:r w:rsidRPr="00A61855">
        <w:rPr>
          <w:rFonts w:cs="Times New Roman"/>
        </w:rPr>
        <w:tab/>
        <w:t>(ii)</w:t>
      </w:r>
      <w:r w:rsidRPr="00A61855">
        <w:rPr>
          <w:rFonts w:cs="Times New Roman"/>
        </w:rPr>
        <w:tab/>
        <w:t>the Environmental Protection Agency</w:t>
      </w:r>
      <w:r w:rsidRPr="00190A41">
        <w:rPr>
          <w:rFonts w:cs="Times New Roman"/>
        </w:rPr>
        <w:t>’</w:t>
      </w:r>
      <w:r w:rsidRPr="00A61855">
        <w:rPr>
          <w:rFonts w:cs="Times New Roman"/>
        </w:rPr>
        <w:t>s National Priority List Equivalent Sites;</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r>
      <w:r w:rsidRPr="00A61855">
        <w:rPr>
          <w:rFonts w:cs="Times New Roman"/>
        </w:rPr>
        <w:tab/>
      </w:r>
      <w:r w:rsidRPr="00A61855">
        <w:rPr>
          <w:rFonts w:cs="Times New Roman"/>
        </w:rPr>
        <w:tab/>
      </w:r>
      <w:r w:rsidRPr="00A61855">
        <w:rPr>
          <w:rFonts w:cs="Times New Roman"/>
        </w:rPr>
        <w:tab/>
        <w:t>(iii)</w:t>
      </w:r>
      <w:r w:rsidRPr="00A61855">
        <w:rPr>
          <w:rFonts w:cs="Times New Roman"/>
        </w:rPr>
        <w:tab/>
        <w:t>a list of related removal actions, as certified by the Department of Health and Environmental Control;</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r>
      <w:r w:rsidRPr="00A61855">
        <w:rPr>
          <w:rFonts w:cs="Times New Roman"/>
        </w:rPr>
        <w:tab/>
      </w:r>
      <w:r w:rsidRPr="00A61855">
        <w:rPr>
          <w:rFonts w:cs="Times New Roman"/>
        </w:rPr>
        <w:tab/>
      </w:r>
      <w:r w:rsidRPr="00A61855">
        <w:rPr>
          <w:rFonts w:cs="Times New Roman"/>
        </w:rPr>
        <w:tab/>
        <w:t>(iv)</w:t>
      </w:r>
      <w:r w:rsidRPr="00A61855">
        <w:rPr>
          <w:rFonts w:cs="Times New Roman"/>
        </w:rPr>
        <w:tab/>
        <w:t>land that is subject to a Voluntary Cleanup Contract with the Department of Health and Environmental Control as of December 31, 2017 or to corrective action under the Federal Resource Conservation and Recovery Act of 1976; or</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r>
      <w:r w:rsidRPr="00A61855">
        <w:rPr>
          <w:rFonts w:cs="Times New Roman"/>
        </w:rPr>
        <w:tab/>
      </w:r>
      <w:r w:rsidRPr="00A61855">
        <w:rPr>
          <w:rFonts w:cs="Times New Roman"/>
        </w:rPr>
        <w:tab/>
      </w:r>
      <w:r w:rsidRPr="00A61855">
        <w:rPr>
          <w:rFonts w:cs="Times New Roman"/>
        </w:rPr>
        <w:tab/>
        <w:t>(v)</w:t>
      </w:r>
      <w:r w:rsidRPr="00A61855">
        <w:rPr>
          <w:rFonts w:cs="Times New Roman"/>
        </w:rPr>
        <w:tab/>
        <w:t>land that is owned by the Pinewood Site Custodial Trust; and</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r>
      <w:r w:rsidRPr="00A61855">
        <w:rPr>
          <w:rFonts w:cs="Times New Roman"/>
        </w:rPr>
        <w:tab/>
      </w:r>
      <w:r w:rsidRPr="00A61855">
        <w:rPr>
          <w:rFonts w:cs="Times New Roman"/>
        </w:rPr>
        <w:tab/>
        <w:t>(b)</w:t>
      </w:r>
      <w:r w:rsidRPr="00A61855">
        <w:rPr>
          <w:rFonts w:cs="Times New Roman"/>
        </w:rPr>
        <w:tab/>
        <w:t>he places it in service in this State during the taxable year.</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r>
      <w:r w:rsidRPr="00A61855">
        <w:rPr>
          <w:rFonts w:cs="Times New Roman"/>
        </w:rPr>
        <w:tab/>
        <w:t>(2)</w:t>
      </w:r>
      <w:r w:rsidRPr="00A61855">
        <w:rPr>
          <w:rFonts w:cs="Times New Roman"/>
        </w:rPr>
        <w:tab/>
        <w:t xml:space="preserve">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w:t>
      </w:r>
      <w:r w:rsidRPr="00190A41">
        <w:rPr>
          <w:rFonts w:cs="Times New Roman"/>
        </w:rPr>
        <w:t>‘</w:t>
      </w:r>
      <w:r w:rsidRPr="00A61855">
        <w:rPr>
          <w:rFonts w:cs="Times New Roman"/>
        </w:rPr>
        <w:t>public funds</w:t>
      </w:r>
      <w:r w:rsidRPr="00190A41">
        <w:rPr>
          <w:rFonts w:cs="Times New Roman"/>
        </w:rPr>
        <w:t>’</w:t>
      </w:r>
      <w:r w:rsidRPr="00A61855">
        <w:rPr>
          <w:rFonts w:cs="Times New Roman"/>
        </w:rPr>
        <w:t xml:space="preserve"> does not include federal grants or tax credits.</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t>(C)</w:t>
      </w:r>
      <w:r w:rsidRPr="00A61855">
        <w:rPr>
          <w:rFonts w:cs="Times New Roman"/>
        </w:rPr>
        <w:tab/>
        <w:t>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t>(D)</w:t>
      </w:r>
      <w:r w:rsidRPr="00A61855">
        <w:rPr>
          <w:rFonts w:cs="Times New Roman"/>
        </w:rPr>
        <w:tab/>
        <w:t>A credit for each installation of solar energy property placed in service may not exceed two million five hundred thousand dollars. The credit is allowed on a first</w:t>
      </w:r>
      <w:r>
        <w:rPr>
          <w:rFonts w:cs="Times New Roman"/>
        </w:rPr>
        <w:noBreakHyphen/>
      </w:r>
      <w:r w:rsidRPr="00A61855">
        <w:rPr>
          <w:rFonts w:cs="Times New Roman"/>
        </w:rPr>
        <w:t>come, first</w:t>
      </w:r>
      <w:r>
        <w:rPr>
          <w:rFonts w:cs="Times New Roman"/>
        </w:rPr>
        <w:noBreakHyphen/>
      </w:r>
      <w:r w:rsidRPr="00A61855">
        <w:rPr>
          <w:rFonts w:cs="Times New Roman"/>
        </w:rPr>
        <w:t>served basis, and the total amount of credits available to be taken, pursuant to the five equal annual installments, for all taxpayers in a taxable year, may not exceed two million five hundred thousand dollars in the aggregate.</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t>(E)</w:t>
      </w:r>
      <w:r w:rsidRPr="00A61855">
        <w:rPr>
          <w:rFonts w:cs="Times New Roman"/>
        </w:rPr>
        <w:tab/>
        <w:t>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w:t>
      </w:r>
      <w:r w:rsidRPr="00190A41">
        <w:rPr>
          <w:rFonts w:cs="Times New Roman"/>
        </w:rPr>
        <w:t>’</w:t>
      </w:r>
      <w:r w:rsidRPr="00A61855">
        <w:rPr>
          <w:rFonts w:cs="Times New Roman"/>
        </w:rPr>
        <w:t>s written certification that the lessor will not claim a credit pursuant to this section with respect to the property.</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rPr>
        <w:tab/>
        <w:t>(F)</w:t>
      </w:r>
      <w:r w:rsidRPr="00A61855">
        <w:rPr>
          <w:rFonts w:cs="Times New Roman"/>
        </w:rPr>
        <w:tab/>
        <w:t>The department may promulgate regulations necessary to implement the provisions of this section.”</w:t>
      </w: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1855">
        <w:rPr>
          <w:rFonts w:cs="Times New Roman"/>
        </w:rPr>
        <w:t>B.</w:t>
      </w:r>
      <w:r w:rsidRPr="00A61855">
        <w:rPr>
          <w:rFonts w:cs="Times New Roman"/>
        </w:rPr>
        <w:tab/>
        <w:t>Upon approval by the Governor, this SECTION takes effect in income tax years beginning after 2018. The provisions of this SECTION are repealed on December 31, 2021, except that if the credit allowed by Section 12</w:t>
      </w:r>
      <w:r>
        <w:rPr>
          <w:rFonts w:cs="Times New Roman"/>
        </w:rPr>
        <w:noBreakHyphen/>
      </w:r>
      <w:r w:rsidRPr="00A61855">
        <w:rPr>
          <w:rFonts w:cs="Times New Roman"/>
        </w:rPr>
        <w:t>6</w:t>
      </w:r>
      <w:r>
        <w:rPr>
          <w:rFonts w:cs="Times New Roman"/>
        </w:rPr>
        <w:noBreakHyphen/>
      </w:r>
      <w:r w:rsidRPr="00A61855">
        <w:rPr>
          <w:rFonts w:cs="Times New Roman"/>
        </w:rPr>
        <w:t>3775, as added by this SECTION, is earned before the repeal, then the provisions of Section 12</w:t>
      </w:r>
      <w:r>
        <w:rPr>
          <w:rFonts w:cs="Times New Roman"/>
        </w:rPr>
        <w:noBreakHyphen/>
      </w:r>
      <w:r w:rsidRPr="00A61855">
        <w:rPr>
          <w:rFonts w:cs="Times New Roman"/>
        </w:rPr>
        <w:t>6</w:t>
      </w:r>
      <w:r>
        <w:rPr>
          <w:rFonts w:cs="Times New Roman"/>
        </w:rPr>
        <w:noBreakHyphen/>
      </w:r>
      <w:r w:rsidRPr="00A61855">
        <w:rPr>
          <w:rFonts w:cs="Times New Roman"/>
        </w:rPr>
        <w:t>3775 continue to apply until the credits have been fully claimed.</w:t>
      </w: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Pr="000B0FC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6D27" w:rsidRPr="00A61855"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855">
        <w:rPr>
          <w:rFonts w:cs="Times New Roman"/>
          <w:color w:val="000000" w:themeColor="text1"/>
        </w:rPr>
        <w:t>SECTION</w:t>
      </w:r>
      <w:r w:rsidRPr="00A61855">
        <w:rPr>
          <w:rFonts w:cs="Times New Roman"/>
          <w:color w:val="000000" w:themeColor="text1"/>
        </w:rPr>
        <w:tab/>
        <w:t>5.</w:t>
      </w:r>
      <w:r w:rsidRPr="00A61855">
        <w:rPr>
          <w:rFonts w:cs="Times New Roman"/>
          <w:color w:val="000000" w:themeColor="text1"/>
        </w:rPr>
        <w:tab/>
        <w:t>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w:t>
      </w:r>
      <w:r>
        <w:rPr>
          <w:rFonts w:cs="Times New Roman"/>
          <w:color w:val="000000" w:themeColor="text1"/>
        </w:rPr>
        <w:noBreakHyphen/>
      </w:r>
      <w:r w:rsidRPr="00A61855">
        <w:rPr>
          <w:rFonts w:cs="Times New Roman"/>
          <w:color w:val="000000" w:themeColor="text1"/>
        </w:rPr>
        <w:t>6</w:t>
      </w:r>
      <w:r>
        <w:rPr>
          <w:rFonts w:cs="Times New Roman"/>
          <w:color w:val="000000" w:themeColor="text1"/>
        </w:rPr>
        <w:noBreakHyphen/>
      </w:r>
      <w:r w:rsidRPr="00A61855">
        <w:rPr>
          <w:rFonts w:cs="Times New Roman"/>
          <w:color w:val="000000" w:themeColor="text1"/>
        </w:rPr>
        <w:t>3530 as it existed on December 31, 2018.  However, any credits earned and certificates issued before 2019 must count toward the aggregate credit limit for all taxpayers in all calendar years set forth in Section 12</w:t>
      </w:r>
      <w:r>
        <w:rPr>
          <w:rFonts w:cs="Times New Roman"/>
          <w:color w:val="000000" w:themeColor="text1"/>
        </w:rPr>
        <w:noBreakHyphen/>
      </w:r>
      <w:r w:rsidRPr="00A61855">
        <w:rPr>
          <w:rFonts w:cs="Times New Roman"/>
          <w:color w:val="000000" w:themeColor="text1"/>
        </w:rPr>
        <w:t>6</w:t>
      </w:r>
      <w:r>
        <w:rPr>
          <w:rFonts w:cs="Times New Roman"/>
          <w:color w:val="000000" w:themeColor="text1"/>
        </w:rPr>
        <w:noBreakHyphen/>
      </w:r>
      <w:r w:rsidRPr="00A61855">
        <w:rPr>
          <w:rFonts w:cs="Times New Roman"/>
          <w:color w:val="000000" w:themeColor="text1"/>
        </w:rPr>
        <w:t xml:space="preserve">3530(B). </w:t>
      </w: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56D27" w:rsidRDefault="00556D27"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556D27" w:rsidRDefault="00556D27" w:rsidP="00556D27">
      <w:pPr>
        <w:jc w:val="both"/>
        <w:rPr>
          <w:color w:val="000000" w:themeColor="text1"/>
        </w:rPr>
      </w:pPr>
    </w:p>
    <w:p w:rsidR="00556D27" w:rsidRDefault="00556D27" w:rsidP="00556D27">
      <w:pPr>
        <w:jc w:val="both"/>
        <w:rPr>
          <w:color w:val="000000" w:themeColor="text1"/>
        </w:rPr>
      </w:pPr>
      <w:r>
        <w:rPr>
          <w:color w:val="000000" w:themeColor="text1"/>
        </w:rPr>
        <w:t>Approved the 16</w:t>
      </w:r>
      <w:r w:rsidRPr="0036611D">
        <w:rPr>
          <w:color w:val="000000" w:themeColor="text1"/>
          <w:vertAlign w:val="superscript"/>
        </w:rPr>
        <w:t>th</w:t>
      </w:r>
      <w:r>
        <w:rPr>
          <w:color w:val="000000" w:themeColor="text1"/>
        </w:rPr>
        <w:t xml:space="preserve"> day of May, 2019. </w:t>
      </w:r>
    </w:p>
    <w:p w:rsidR="00556D27" w:rsidRDefault="00556D27" w:rsidP="00556D27">
      <w:pPr>
        <w:jc w:val="center"/>
        <w:rPr>
          <w:color w:val="000000" w:themeColor="text1"/>
        </w:rPr>
      </w:pPr>
    </w:p>
    <w:p w:rsidR="00556D27" w:rsidRDefault="00556D27" w:rsidP="00556D27">
      <w:pPr>
        <w:jc w:val="center"/>
        <w:rPr>
          <w:color w:val="000000" w:themeColor="text1"/>
        </w:rPr>
      </w:pPr>
      <w:r>
        <w:rPr>
          <w:color w:val="000000" w:themeColor="text1"/>
        </w:rPr>
        <w:t>__________</w:t>
      </w:r>
    </w:p>
    <w:p w:rsidR="009E75B5" w:rsidRPr="00CE2180" w:rsidRDefault="009E75B5" w:rsidP="00556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75B5" w:rsidRPr="00CE2180" w:rsidSect="009E75B5">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0F5" w:rsidRDefault="00DF30F5" w:rsidP="007D5FAC">
      <w:r>
        <w:separator/>
      </w:r>
    </w:p>
  </w:endnote>
  <w:endnote w:type="continuationSeparator" w:id="0">
    <w:p w:rsidR="00DF30F5" w:rsidRDefault="00DF30F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5B5" w:rsidRPr="009E75B5" w:rsidRDefault="009E75B5" w:rsidP="009E75B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71513">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5B5" w:rsidRDefault="009E7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0F5" w:rsidRDefault="00DF30F5" w:rsidP="007D5FAC">
      <w:r>
        <w:separator/>
      </w:r>
    </w:p>
  </w:footnote>
  <w:footnote w:type="continuationSeparator" w:id="0">
    <w:p w:rsidR="00DF30F5" w:rsidRDefault="00DF30F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133"/>
    <w:docVar w:name="ActSecretary" w:val="Downey"/>
    <w:docVar w:name="ActSIdno" w:val="(103)  4133DG19"/>
    <w:docVar w:name="clipname" w:val="4133DG19"/>
    <w:docVar w:name="dvBillNumber" w:val="4133"/>
    <w:docVar w:name="dvBillNumberPrefix" w:val="H"/>
    <w:docVar w:name="dvOriginalBody" w:val="House"/>
    <w:docVar w:name="HOUSEACTFULLPATH" w:val="L:\COUNCIL\ACTS\4133DG19.DOCX"/>
    <w:docVar w:name="OrigHOUSEBillNo" w:val="4133"/>
    <w:docVar w:name="WhatActtype" w:val="AN ACT"/>
  </w:docVars>
  <w:rsids>
    <w:rsidRoot w:val="00DF30F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0FC5"/>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291C"/>
    <w:rsid w:val="0018353C"/>
    <w:rsid w:val="00190A41"/>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043C"/>
    <w:rsid w:val="002710C8"/>
    <w:rsid w:val="00273EA7"/>
    <w:rsid w:val="00274843"/>
    <w:rsid w:val="00274DB6"/>
    <w:rsid w:val="00276491"/>
    <w:rsid w:val="00276917"/>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3D9"/>
    <w:rsid w:val="004157C4"/>
    <w:rsid w:val="004170BD"/>
    <w:rsid w:val="0041760A"/>
    <w:rsid w:val="00417A9C"/>
    <w:rsid w:val="00423310"/>
    <w:rsid w:val="00427BCB"/>
    <w:rsid w:val="00430DA3"/>
    <w:rsid w:val="00432E09"/>
    <w:rsid w:val="00435D03"/>
    <w:rsid w:val="004374A9"/>
    <w:rsid w:val="00445A20"/>
    <w:rsid w:val="00447C2D"/>
    <w:rsid w:val="00450246"/>
    <w:rsid w:val="0045270B"/>
    <w:rsid w:val="004666F5"/>
    <w:rsid w:val="00472A5B"/>
    <w:rsid w:val="00475FAD"/>
    <w:rsid w:val="00480690"/>
    <w:rsid w:val="00484DF4"/>
    <w:rsid w:val="00486109"/>
    <w:rsid w:val="0049067C"/>
    <w:rsid w:val="0049220A"/>
    <w:rsid w:val="004941A4"/>
    <w:rsid w:val="0049612D"/>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1AE8"/>
    <w:rsid w:val="005208D0"/>
    <w:rsid w:val="005253C4"/>
    <w:rsid w:val="00530D7F"/>
    <w:rsid w:val="00531A4F"/>
    <w:rsid w:val="00531C6C"/>
    <w:rsid w:val="005325C5"/>
    <w:rsid w:val="0053326B"/>
    <w:rsid w:val="005352AA"/>
    <w:rsid w:val="0053576C"/>
    <w:rsid w:val="00540D7D"/>
    <w:rsid w:val="0054323B"/>
    <w:rsid w:val="00555859"/>
    <w:rsid w:val="00556774"/>
    <w:rsid w:val="00556D27"/>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03D8"/>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9E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576"/>
    <w:rsid w:val="008836A5"/>
    <w:rsid w:val="00892AF7"/>
    <w:rsid w:val="0089468D"/>
    <w:rsid w:val="008B2051"/>
    <w:rsid w:val="008B347C"/>
    <w:rsid w:val="008B48BD"/>
    <w:rsid w:val="008C19C6"/>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3B32"/>
    <w:rsid w:val="009E75B5"/>
    <w:rsid w:val="009F1B0F"/>
    <w:rsid w:val="009F231A"/>
    <w:rsid w:val="009F37C4"/>
    <w:rsid w:val="009F42DA"/>
    <w:rsid w:val="009F5E10"/>
    <w:rsid w:val="00A02EA6"/>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0BB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70D"/>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1513"/>
    <w:rsid w:val="00C748CB"/>
    <w:rsid w:val="00C74B38"/>
    <w:rsid w:val="00C74E9D"/>
    <w:rsid w:val="00C81812"/>
    <w:rsid w:val="00C837F6"/>
    <w:rsid w:val="00C843BF"/>
    <w:rsid w:val="00C92B7D"/>
    <w:rsid w:val="00C94E59"/>
    <w:rsid w:val="00C97CB8"/>
    <w:rsid w:val="00CA4CD7"/>
    <w:rsid w:val="00CA5358"/>
    <w:rsid w:val="00CA7497"/>
    <w:rsid w:val="00CB08A1"/>
    <w:rsid w:val="00CB12FE"/>
    <w:rsid w:val="00CC2825"/>
    <w:rsid w:val="00CE13B0"/>
    <w:rsid w:val="00CE1407"/>
    <w:rsid w:val="00CE2180"/>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2294"/>
    <w:rsid w:val="00DC093F"/>
    <w:rsid w:val="00DC5BC6"/>
    <w:rsid w:val="00DC6CFE"/>
    <w:rsid w:val="00DD2595"/>
    <w:rsid w:val="00DD314B"/>
    <w:rsid w:val="00DD3B8D"/>
    <w:rsid w:val="00DD5167"/>
    <w:rsid w:val="00DD557D"/>
    <w:rsid w:val="00DF0E69"/>
    <w:rsid w:val="00DF30F5"/>
    <w:rsid w:val="00E00FC9"/>
    <w:rsid w:val="00E02CA8"/>
    <w:rsid w:val="00E0650C"/>
    <w:rsid w:val="00E06B5E"/>
    <w:rsid w:val="00E076BB"/>
    <w:rsid w:val="00E140B1"/>
    <w:rsid w:val="00E14905"/>
    <w:rsid w:val="00E21B99"/>
    <w:rsid w:val="00E3309C"/>
    <w:rsid w:val="00E33964"/>
    <w:rsid w:val="00E33DFF"/>
    <w:rsid w:val="00E3462F"/>
    <w:rsid w:val="00E36231"/>
    <w:rsid w:val="00E500F1"/>
    <w:rsid w:val="00E5358E"/>
    <w:rsid w:val="00E60357"/>
    <w:rsid w:val="00E61B4C"/>
    <w:rsid w:val="00E71D4E"/>
    <w:rsid w:val="00E757F4"/>
    <w:rsid w:val="00E9303D"/>
    <w:rsid w:val="00E95F2A"/>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1D3F0F8-B26E-4034-B2C7-7C9E5E2C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E75B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60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43C"/>
    <w:rPr>
      <w:rFonts w:ascii="Segoe UI" w:hAnsi="Segoe UI" w:cs="Segoe UI"/>
      <w:sz w:val="18"/>
      <w:szCs w:val="18"/>
    </w:rPr>
  </w:style>
  <w:style w:type="table" w:styleId="TableGrid">
    <w:name w:val="Table Grid"/>
    <w:basedOn w:val="TableNormal"/>
    <w:uiPriority w:val="59"/>
    <w:rsid w:val="00C843B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E75B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E3B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27.docx" TargetMode="External"/><Relationship Id="rId13" Type="http://schemas.openxmlformats.org/officeDocument/2006/relationships/hyperlink" Target="file:///h:\hj\20190405.docx" TargetMode="External"/><Relationship Id="rId18" Type="http://schemas.openxmlformats.org/officeDocument/2006/relationships/hyperlink" Target="file:///h:\sj\20190507.docx" TargetMode="External"/><Relationship Id="rId26" Type="http://schemas.openxmlformats.org/officeDocument/2006/relationships/hyperlink" Target="file:///p:\pprever\2019-20\4133_20190327.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theme" Target="theme/theme1.xml"/><Relationship Id="rId7" Type="http://schemas.openxmlformats.org/officeDocument/2006/relationships/hyperlink" Target="file:///h:\hj\20190227.docx" TargetMode="External"/><Relationship Id="rId12" Type="http://schemas.openxmlformats.org/officeDocument/2006/relationships/hyperlink" Target="file:///h:\hj\20190404.docx" TargetMode="External"/><Relationship Id="rId17" Type="http://schemas.openxmlformats.org/officeDocument/2006/relationships/hyperlink" Target="file:///h:\sj\20190507.docx" TargetMode="External"/><Relationship Id="rId25" Type="http://schemas.openxmlformats.org/officeDocument/2006/relationships/hyperlink" Target="file:///p:\pprever\2019-20\4133_20190227.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430.docx" TargetMode="External"/><Relationship Id="rId20" Type="http://schemas.openxmlformats.org/officeDocument/2006/relationships/hyperlink" Target="file:///h:\sj\20190508.docx" TargetMode="External"/><Relationship Id="rId29" Type="http://schemas.openxmlformats.org/officeDocument/2006/relationships/hyperlink" Target="file:///p:\pprever\2019-20\4133_201905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4.docx" TargetMode="External"/><Relationship Id="rId24" Type="http://schemas.openxmlformats.org/officeDocument/2006/relationships/hyperlink" Target="http://www.scstatehouse.gov/billsearch.php?billnumbers=4133&amp;session=123&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409.docx" TargetMode="External"/><Relationship Id="rId23" Type="http://schemas.openxmlformats.org/officeDocument/2006/relationships/hyperlink" Target="file:///h:\sj\20190509.docx" TargetMode="External"/><Relationship Id="rId28" Type="http://schemas.openxmlformats.org/officeDocument/2006/relationships/hyperlink" Target="file:///p:\pprever\2019-20\4133_20190507.docx" TargetMode="External"/><Relationship Id="rId10" Type="http://schemas.openxmlformats.org/officeDocument/2006/relationships/hyperlink" Target="file:///h:\hj\20190404.docx" TargetMode="External"/><Relationship Id="rId19" Type="http://schemas.openxmlformats.org/officeDocument/2006/relationships/hyperlink" Target="file:///h:\sj\20190507.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sj\20190409.docx" TargetMode="External"/><Relationship Id="rId22" Type="http://schemas.openxmlformats.org/officeDocument/2006/relationships/hyperlink" Target="file:///h:\hj\20190509.docx" TargetMode="External"/><Relationship Id="rId27" Type="http://schemas.openxmlformats.org/officeDocument/2006/relationships/hyperlink" Target="file:///p:\pprever\2019-20\4133_20190430.docx" TargetMode="External"/><Relationship Id="rId30" Type="http://schemas.openxmlformats.org/officeDocument/2006/relationships/hyperlink" Target="file:///p:\pprever\2019-20\4133_2019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04310-6679-483C-8F25-789AA176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F5BFE7F0</Template>
  <TotalTime>0</TotalTime>
  <Pages>3</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4133: Community Development Corporations and Financial Institutions - South Carolina Legislature Online</dc:title>
  <dc:subject/>
  <dc:creator>Niki Downey</dc:creator>
  <cp:keywords/>
  <dc:description/>
  <cp:lastModifiedBy>S Wilson</cp:lastModifiedBy>
  <cp:revision>2</cp:revision>
  <cp:lastPrinted>2019-05-10T15:24:00Z</cp:lastPrinted>
  <dcterms:created xsi:type="dcterms:W3CDTF">2019-12-16T16:40:00Z</dcterms:created>
  <dcterms:modified xsi:type="dcterms:W3CDTF">2019-12-16T16:40:00Z</dcterms:modified>
</cp:coreProperties>
</file>