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3D5F" w:rsidRDefault="00F03D5F" w:rsidP="00F03D5F">
      <w:pPr>
        <w:widowControl w:val="0"/>
        <w:jc w:val="center"/>
      </w:pPr>
      <w:r w:rsidRPr="00F03D5F">
        <w:rPr>
          <w:b/>
        </w:rPr>
        <w:t>South Carolina General Assembly</w:t>
      </w:r>
    </w:p>
    <w:p w:rsidR="00F03D5F" w:rsidRDefault="00F03D5F" w:rsidP="00F03D5F">
      <w:pPr>
        <w:widowControl w:val="0"/>
        <w:jc w:val="center"/>
      </w:pPr>
      <w:r>
        <w:t>123rd Session, 2019-2020</w:t>
      </w:r>
    </w:p>
    <w:p w:rsidR="00F03D5F" w:rsidRDefault="00F03D5F" w:rsidP="00F03D5F">
      <w:pPr>
        <w:widowControl w:val="0"/>
        <w:jc w:val="left"/>
      </w:pPr>
    </w:p>
    <w:p w:rsidR="00F03D5F" w:rsidRDefault="00F03D5F" w:rsidP="00F03D5F">
      <w:pPr>
        <w:widowControl w:val="0"/>
        <w:jc w:val="left"/>
        <w:rPr>
          <w:b/>
        </w:rPr>
      </w:pPr>
      <w:r w:rsidRPr="00F03D5F">
        <w:rPr>
          <w:b/>
        </w:rPr>
        <w:t>H. 4307</w:t>
      </w:r>
    </w:p>
    <w:p w:rsidR="00F03D5F" w:rsidRDefault="00F03D5F" w:rsidP="00F03D5F">
      <w:pPr>
        <w:widowControl w:val="0"/>
        <w:jc w:val="left"/>
        <w:rPr>
          <w:b/>
        </w:rPr>
      </w:pPr>
    </w:p>
    <w:p w:rsidR="00F03D5F" w:rsidRDefault="00F03D5F" w:rsidP="00F03D5F">
      <w:pPr>
        <w:widowControl w:val="0"/>
        <w:jc w:val="left"/>
      </w:pPr>
      <w:r w:rsidRPr="00F03D5F">
        <w:rPr>
          <w:b/>
        </w:rPr>
        <w:t>STATUS INFORMATION</w:t>
      </w:r>
    </w:p>
    <w:p w:rsidR="00F03D5F" w:rsidRDefault="00F03D5F" w:rsidP="00F03D5F">
      <w:pPr>
        <w:widowControl w:val="0"/>
        <w:jc w:val="left"/>
      </w:pPr>
    </w:p>
    <w:p w:rsidR="00F03D5F" w:rsidRDefault="00F03D5F" w:rsidP="00F03D5F">
      <w:pPr>
        <w:widowControl w:val="0"/>
        <w:jc w:val="left"/>
      </w:pPr>
      <w:r>
        <w:t>House Resolution</w:t>
      </w:r>
    </w:p>
    <w:p w:rsidR="00F03D5F" w:rsidRDefault="00F03D5F" w:rsidP="00F03D5F">
      <w:pPr>
        <w:widowControl w:val="0"/>
        <w:jc w:val="left"/>
      </w:pPr>
      <w:r>
        <w:t>Sponsors: Rep. Mace</w:t>
      </w:r>
    </w:p>
    <w:p w:rsidR="00F03D5F" w:rsidRDefault="00F03D5F" w:rsidP="00F03D5F">
      <w:pPr>
        <w:widowControl w:val="0"/>
        <w:jc w:val="left"/>
      </w:pPr>
      <w:r>
        <w:t>Document Path: l:\council\bills\jn\3045cz19.docx</w:t>
      </w:r>
    </w:p>
    <w:p w:rsidR="00F03D5F" w:rsidRDefault="00F03D5F" w:rsidP="00F03D5F">
      <w:pPr>
        <w:widowControl w:val="0"/>
        <w:jc w:val="left"/>
      </w:pPr>
    </w:p>
    <w:p w:rsidR="00F03D5F" w:rsidRDefault="00F03D5F" w:rsidP="00F03D5F">
      <w:pPr>
        <w:widowControl w:val="0"/>
        <w:jc w:val="left"/>
      </w:pPr>
      <w:r>
        <w:t>Introduced in the House on March 26, 2019</w:t>
      </w:r>
    </w:p>
    <w:p w:rsidR="00F03D5F" w:rsidRDefault="00F03D5F" w:rsidP="00F03D5F">
      <w:pPr>
        <w:widowControl w:val="0"/>
        <w:jc w:val="left"/>
      </w:pPr>
      <w:r>
        <w:t xml:space="preserve">Currently residing in the House Committee on </w:t>
      </w:r>
      <w:r w:rsidRPr="00F03D5F">
        <w:rPr>
          <w:b/>
        </w:rPr>
        <w:t>Invitations and Memorial Resolutions</w:t>
      </w:r>
    </w:p>
    <w:p w:rsidR="00F03D5F" w:rsidRDefault="00F03D5F" w:rsidP="00F03D5F">
      <w:pPr>
        <w:widowControl w:val="0"/>
        <w:jc w:val="left"/>
      </w:pPr>
    </w:p>
    <w:p w:rsidR="00F03D5F" w:rsidRDefault="00F03D5F" w:rsidP="00F03D5F">
      <w:pPr>
        <w:widowControl w:val="0"/>
        <w:jc w:val="left"/>
      </w:pPr>
      <w:r>
        <w:t xml:space="preserve">Summary: </w:t>
      </w:r>
      <w:r w:rsidR="0042075A">
        <w:t>Encourage congressional action to require national background check system to notify ICE when undocumented immigrant attempts to purchase a firearm</w:t>
      </w:r>
    </w:p>
    <w:p w:rsidR="00F03D5F" w:rsidRDefault="00F03D5F" w:rsidP="00F03D5F">
      <w:pPr>
        <w:widowControl w:val="0"/>
        <w:jc w:val="left"/>
      </w:pPr>
    </w:p>
    <w:p w:rsidR="00F03D5F" w:rsidRDefault="00F03D5F" w:rsidP="00F03D5F">
      <w:pPr>
        <w:widowControl w:val="0"/>
        <w:jc w:val="left"/>
      </w:pPr>
    </w:p>
    <w:p w:rsidR="00F03D5F" w:rsidRDefault="00F03D5F" w:rsidP="00F03D5F">
      <w:pPr>
        <w:widowControl w:val="0"/>
        <w:tabs>
          <w:tab w:val="center" w:pos="590"/>
          <w:tab w:val="center" w:pos="1440"/>
          <w:tab w:val="left" w:pos="1872"/>
          <w:tab w:val="left" w:pos="9187"/>
        </w:tabs>
        <w:jc w:val="left"/>
      </w:pPr>
      <w:r w:rsidRPr="00F03D5F">
        <w:rPr>
          <w:b/>
        </w:rPr>
        <w:t>HISTORY OF LEGISLATIVE ACTIONS</w:t>
      </w:r>
    </w:p>
    <w:p w:rsidR="00F03D5F" w:rsidRDefault="00F03D5F" w:rsidP="00F03D5F">
      <w:pPr>
        <w:widowControl w:val="0"/>
        <w:tabs>
          <w:tab w:val="center" w:pos="590"/>
          <w:tab w:val="center" w:pos="1440"/>
          <w:tab w:val="left" w:pos="1872"/>
          <w:tab w:val="left" w:pos="9187"/>
        </w:tabs>
        <w:jc w:val="left"/>
      </w:pPr>
    </w:p>
    <w:p w:rsidR="00F03D5F" w:rsidRPr="00F03D5F" w:rsidRDefault="00F03D5F" w:rsidP="00F03D5F">
      <w:pPr>
        <w:widowControl w:val="0"/>
        <w:tabs>
          <w:tab w:val="center" w:pos="590"/>
          <w:tab w:val="center" w:pos="1440"/>
          <w:tab w:val="left" w:pos="1872"/>
          <w:tab w:val="left" w:pos="9187"/>
        </w:tabs>
        <w:jc w:val="left"/>
      </w:pPr>
      <w:r w:rsidRPr="00F03D5F">
        <w:rPr>
          <w:u w:val="single"/>
        </w:rPr>
        <w:tab/>
        <w:t>Date</w:t>
      </w:r>
      <w:r w:rsidRPr="00F03D5F">
        <w:rPr>
          <w:u w:val="single"/>
        </w:rPr>
        <w:tab/>
        <w:t>Body</w:t>
      </w:r>
      <w:r w:rsidRPr="00F03D5F">
        <w:rPr>
          <w:u w:val="single"/>
        </w:rPr>
        <w:tab/>
        <w:t>Action Description with journal page number</w:t>
      </w:r>
      <w:r w:rsidRPr="00F03D5F">
        <w:rPr>
          <w:u w:val="single"/>
        </w:rPr>
        <w:tab/>
      </w:r>
    </w:p>
    <w:p w:rsidR="00DA4898" w:rsidRDefault="00DA4898" w:rsidP="00DA4898">
      <w:pPr>
        <w:widowControl w:val="0"/>
        <w:tabs>
          <w:tab w:val="right" w:pos="1008"/>
          <w:tab w:val="left" w:pos="1152"/>
          <w:tab w:val="left" w:pos="1872"/>
          <w:tab w:val="left" w:pos="9187"/>
        </w:tabs>
        <w:ind w:left="2088" w:hanging="2088"/>
      </w:pPr>
      <w:r>
        <w:tab/>
        <w:t>3/26/2019</w:t>
      </w:r>
      <w:r>
        <w:tab/>
        <w:t>House</w:t>
      </w:r>
      <w:r>
        <w:tab/>
      </w:r>
      <w:r w:rsidRPr="00C74759">
        <w:t>Introduced (</w:t>
      </w:r>
      <w:hyperlink r:id="rId7" w:history="1">
        <w:r w:rsidRPr="00C74759">
          <w:rPr>
            <w:rStyle w:val="Hyperlink"/>
          </w:rPr>
          <w:t>House Journal</w:t>
        </w:r>
        <w:r w:rsidRPr="00C74759">
          <w:rPr>
            <w:rStyle w:val="Hyperlink"/>
          </w:rPr>
          <w:noBreakHyphen/>
          <w:t>page 50</w:t>
        </w:r>
      </w:hyperlink>
      <w:r w:rsidRPr="00C74759">
        <w:t>)</w:t>
      </w:r>
    </w:p>
    <w:p w:rsidR="00DA4898" w:rsidRDefault="00DA4898" w:rsidP="00DA4898">
      <w:pPr>
        <w:widowControl w:val="0"/>
        <w:tabs>
          <w:tab w:val="right" w:pos="1008"/>
          <w:tab w:val="left" w:pos="1152"/>
          <w:tab w:val="left" w:pos="1872"/>
          <w:tab w:val="left" w:pos="9187"/>
        </w:tabs>
        <w:ind w:left="2088" w:hanging="2088"/>
      </w:pPr>
      <w:r>
        <w:tab/>
        <w:t>3/26/2019</w:t>
      </w:r>
      <w:r>
        <w:tab/>
        <w:t>House</w:t>
      </w:r>
      <w:r>
        <w:tab/>
      </w:r>
      <w:r w:rsidRPr="00C74759">
        <w:t>Referred to Commit</w:t>
      </w:r>
      <w:r>
        <w:t xml:space="preserve">tee on </w:t>
      </w:r>
      <w:r w:rsidRPr="00C74759">
        <w:rPr>
          <w:b/>
        </w:rPr>
        <w:t>Invitations and Memorial Resolutions</w:t>
      </w:r>
      <w:r w:rsidRPr="00C74759">
        <w:t xml:space="preserve"> (</w:t>
      </w:r>
      <w:hyperlink r:id="rId8" w:history="1">
        <w:r w:rsidRPr="00C74759">
          <w:rPr>
            <w:rStyle w:val="Hyperlink"/>
          </w:rPr>
          <w:t>House Journal</w:t>
        </w:r>
        <w:r w:rsidRPr="00C74759">
          <w:rPr>
            <w:rStyle w:val="Hyperlink"/>
          </w:rPr>
          <w:noBreakHyphen/>
          <w:t>page 50</w:t>
        </w:r>
      </w:hyperlink>
      <w:r w:rsidRPr="00C74759">
        <w:t>)</w:t>
      </w:r>
    </w:p>
    <w:p w:rsidR="00DA4898" w:rsidRDefault="00DA4898" w:rsidP="00DA4898">
      <w:pPr>
        <w:widowControl w:val="0"/>
        <w:tabs>
          <w:tab w:val="right" w:pos="1008"/>
          <w:tab w:val="left" w:pos="1152"/>
          <w:tab w:val="left" w:pos="1872"/>
          <w:tab w:val="left" w:pos="9187"/>
        </w:tabs>
        <w:ind w:left="2088" w:hanging="2088"/>
      </w:pPr>
    </w:p>
    <w:p w:rsidR="00F03D5F" w:rsidRDefault="00F03D5F" w:rsidP="00F03D5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03D5F">
          <w:rPr>
            <w:rStyle w:val="Hyperlink"/>
          </w:rPr>
          <w:t>legislative information</w:t>
        </w:r>
      </w:hyperlink>
      <w:r>
        <w:t xml:space="preserve"> at the website</w:t>
      </w:r>
    </w:p>
    <w:p w:rsidR="00F03D5F" w:rsidRDefault="00F03D5F" w:rsidP="00F03D5F">
      <w:pPr>
        <w:widowControl w:val="0"/>
        <w:tabs>
          <w:tab w:val="right" w:pos="1008"/>
          <w:tab w:val="left" w:pos="1152"/>
          <w:tab w:val="left" w:pos="1872"/>
          <w:tab w:val="left" w:pos="9187"/>
        </w:tabs>
        <w:ind w:left="2088" w:hanging="2088"/>
        <w:jc w:val="left"/>
      </w:pPr>
    </w:p>
    <w:p w:rsidR="00F03D5F" w:rsidRPr="00F03D5F" w:rsidRDefault="00F03D5F" w:rsidP="00F03D5F">
      <w:pPr>
        <w:widowControl w:val="0"/>
        <w:tabs>
          <w:tab w:val="right" w:pos="1008"/>
          <w:tab w:val="left" w:pos="1152"/>
          <w:tab w:val="left" w:pos="1872"/>
          <w:tab w:val="left" w:pos="9187"/>
        </w:tabs>
        <w:ind w:left="2088" w:hanging="2088"/>
        <w:jc w:val="left"/>
      </w:pPr>
    </w:p>
    <w:p w:rsidR="00F03D5F" w:rsidRDefault="00F03D5F" w:rsidP="00F03D5F">
      <w:pPr>
        <w:widowControl w:val="0"/>
        <w:jc w:val="left"/>
      </w:pPr>
      <w:r w:rsidRPr="00F03D5F">
        <w:rPr>
          <w:b/>
        </w:rPr>
        <w:t>VERSIONS OF THIS BILL</w:t>
      </w:r>
    </w:p>
    <w:p w:rsidR="00F03D5F" w:rsidRDefault="00F03D5F" w:rsidP="00F03D5F">
      <w:pPr>
        <w:widowControl w:val="0"/>
        <w:jc w:val="left"/>
      </w:pPr>
    </w:p>
    <w:p w:rsidR="00F03D5F" w:rsidRDefault="009B5224" w:rsidP="00F03D5F">
      <w:pPr>
        <w:widowControl w:val="0"/>
        <w:jc w:val="left"/>
      </w:pPr>
      <w:hyperlink r:id="rId10" w:history="1">
        <w:r w:rsidR="00F03D5F">
          <w:rPr>
            <w:rStyle w:val="Hyperlink"/>
          </w:rPr>
          <w:t>3/26/2019</w:t>
        </w:r>
      </w:hyperlink>
    </w:p>
    <w:p w:rsidR="00F03D5F" w:rsidRDefault="00F03D5F" w:rsidP="00F03D5F"/>
    <w:p w:rsidR="00F03D5F" w:rsidRDefault="00F03D5F" w:rsidP="00F03D5F">
      <w:pPr>
        <w:sectPr w:rsidR="00F03D5F" w:rsidSect="00F03D5F">
          <w:pgSz w:w="12240" w:h="15840" w:code="1"/>
          <w:pgMar w:top="1080" w:right="1440" w:bottom="1080" w:left="1440" w:header="720" w:footer="720" w:gutter="0"/>
          <w:cols w:space="720"/>
          <w:noEndnote/>
          <w:docGrid w:linePitch="360"/>
        </w:sectPr>
      </w:pPr>
    </w:p>
    <w:p w:rsidR="003115E7" w:rsidRDefault="003115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1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475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8F6" w:rsidRDefault="009B18F6" w:rsidP="00311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MEMORIALIZE THE UNITED STATES CONGRESS AND TO ENCOURAGE CONGRESSIONAL ACTION TO REQUIRE THE NATIONAL INSTANT BACKGROUND CHECK SYSTEM TO NOTIFY THE UNITED STATES IMMIGRATIONS AND CUSTOMS ENFORCEMENT OFFICE WHEN AN UNDOCUMENTED IMMIGRANT ATTEMPTS TO PURCHASE A FIREARM.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18F6" w:rsidRDefault="009B18F6" w:rsidP="00311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right to keep and bear arms is an inalienable right vested in every American citizen; and </w:t>
      </w:r>
    </w:p>
    <w:p w:rsidR="009B18F6" w:rsidRDefault="009B18F6" w:rsidP="00311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8F6" w:rsidRDefault="009B18F6" w:rsidP="00311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this right has never been extended to noncitizens of the United States and there have been nearly eight million attempts by undocumented immigrants to purchase a firearm; and </w:t>
      </w:r>
    </w:p>
    <w:p w:rsidR="009B18F6" w:rsidRDefault="009B18F6" w:rsidP="00311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8F6" w:rsidRDefault="009B18F6" w:rsidP="00311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despite the attempts to classify this as a complex problem, a practical solution exists to keep firearms out of the hands of undocumented immigrants. If the National Instant Background Check System notifies the United States Immigrations and Customs Enforcement office when an undocumented immigrant attempts to purchase a firearm, it would keep firearms out of the hands of undocumented immigrants and allow for the enforcement of federal immigration laws; and </w:t>
      </w:r>
    </w:p>
    <w:p w:rsidR="009B18F6" w:rsidRDefault="009B18F6" w:rsidP="00311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8F6" w:rsidRDefault="009B18F6" w:rsidP="00311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safety and security of American citizens can greatly benefit from crafting this legislation. The South Carolina House of Representatives urges the members of the United States Congress to introduce legislation establishing the reporting requirement immediately. Now, therefore,</w:t>
      </w:r>
    </w:p>
    <w:p w:rsidR="009B18F6" w:rsidRDefault="009B18F6" w:rsidP="00311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8F6" w:rsidRDefault="009B18F6" w:rsidP="00311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9B18F6" w:rsidRDefault="009B18F6" w:rsidP="00311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8F6" w:rsidRDefault="009B18F6" w:rsidP="00311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That the members of the </w:t>
      </w:r>
      <w:r w:rsidR="000B138F">
        <w:t xml:space="preserve">South Carolina </w:t>
      </w:r>
      <w:r>
        <w:t xml:space="preserve">House of Representatives, by this resolution, memorialize the United States Congress and encourage congressional action to require the National Instant Background Check System to notify the United States Immigrations and Customs Enforcement office when an undocumented immigrant attempts to purchase a firearm. </w:t>
      </w:r>
    </w:p>
    <w:p w:rsidR="009B18F6" w:rsidRDefault="009B18F6" w:rsidP="00311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8F6" w:rsidRDefault="009B18F6" w:rsidP="00311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sent to the South Carolina Congressional Delegation.</w:t>
      </w:r>
    </w:p>
    <w:p w:rsidR="00465FA5" w:rsidRDefault="00FE053D" w:rsidP="009B18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9B18F6">
        <w:t>XX</w:t>
      </w:r>
      <w:r>
        <w:noBreakHyphen/>
      </w:r>
      <w:r>
        <w:noBreakHyphen/>
      </w:r>
      <w:r>
        <w:noBreakHyphen/>
      </w:r>
      <w:r>
        <w:noBreakHyphen/>
      </w:r>
    </w:p>
    <w:p w:rsidR="00F03D5F" w:rsidRDefault="00F03D5F" w:rsidP="00F03D5F">
      <w:pPr>
        <w:suppressAutoHyphens/>
      </w:pPr>
    </w:p>
    <w:sectPr w:rsidR="00F03D5F" w:rsidSect="00F03D5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4752" w:rsidRDefault="00074752" w:rsidP="009F0C77">
      <w:r>
        <w:separator/>
      </w:r>
    </w:p>
  </w:endnote>
  <w:endnote w:type="continuationSeparator" w:id="0">
    <w:p w:rsidR="00074752" w:rsidRDefault="000747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08E3E05-69FF-406E-8637-A4DDA3A99D4C}"/>
    <w:embedBold r:id="rId2" w:fontKey="{EB1C8AF8-64B3-4AA9-9094-F7322BE5AF66}"/>
  </w:font>
  <w:font w:name="Calibri">
    <w:panose1 w:val="020F0502020204030204"/>
    <w:charset w:val="00"/>
    <w:family w:val="swiss"/>
    <w:pitch w:val="variable"/>
    <w:sig w:usb0="E00002FF" w:usb1="4000ACFF" w:usb2="00000001" w:usb3="00000000" w:csb0="0000019F" w:csb1="00000000"/>
    <w:embedRegular r:id="rId3" w:fontKey="{1C647A6E-C491-44B6-BBD0-E0EF0020A4AE}"/>
  </w:font>
  <w:font w:name="Segoe UI">
    <w:panose1 w:val="020B0502040204020203"/>
    <w:charset w:val="00"/>
    <w:family w:val="swiss"/>
    <w:pitch w:val="variable"/>
    <w:sig w:usb0="E10022FF" w:usb1="C000E47F" w:usb2="00000029" w:usb3="00000000" w:csb0="000001DF" w:csb1="00000000"/>
    <w:embedRegular r:id="rId4" w:fontKey="{151EFB0C-9CB6-4758-8C3E-C00647151084}"/>
  </w:font>
  <w:font w:name="Cambria">
    <w:panose1 w:val="02040503050406030204"/>
    <w:charset w:val="00"/>
    <w:family w:val="roman"/>
    <w:pitch w:val="variable"/>
    <w:sig w:usb0="E00002FF" w:usb1="400004FF" w:usb2="00000000" w:usb3="00000000" w:csb0="0000019F" w:csb1="00000000"/>
    <w:embedRegular r:id="rId5" w:fontKey="{FEBFBAAD-5361-4300-B0F8-6F4C28E164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D5F" w:rsidRPr="003115E7" w:rsidRDefault="00F03D5F" w:rsidP="003115E7">
    <w:pPr>
      <w:pStyle w:val="Footer"/>
      <w:tabs>
        <w:tab w:val="clear" w:pos="4680"/>
        <w:tab w:val="clear" w:pos="9360"/>
        <w:tab w:val="center" w:pos="2995"/>
      </w:tabs>
      <w:spacing w:before="120"/>
    </w:pPr>
    <w:r>
      <w:t>[4307]</w:t>
    </w:r>
    <w:r>
      <w:tab/>
    </w:r>
    <w:r>
      <w:fldChar w:fldCharType="begin"/>
    </w:r>
    <w:r>
      <w:instrText xml:space="preserve"> PAGE  \* MERGEFORMAT </w:instrText>
    </w:r>
    <w:r>
      <w:fldChar w:fldCharType="separate"/>
    </w:r>
    <w:r w:rsidR="0042075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4752" w:rsidRDefault="00074752" w:rsidP="009F0C77">
      <w:r>
        <w:separator/>
      </w:r>
    </w:p>
  </w:footnote>
  <w:footnote w:type="continuationSeparator" w:id="0">
    <w:p w:rsidR="00074752" w:rsidRDefault="000747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45CZ19"/>
    <w:docVar w:name="CoverBillType" w:val="r"/>
    <w:docVar w:name="DocPath" w:val="L:\Council\bills\JN\3045CZ19.DOCX"/>
    <w:docVar w:name="dvBillNumber" w:val="4307"/>
    <w:docVar w:name="dvBillNumberPrefix" w:val="H. "/>
    <w:docVar w:name="dvOriginalBody" w:val="House"/>
    <w:docVar w:name="dvSteno" w:val="JN"/>
    <w:docVar w:name="NameofBody" w:val="h"/>
    <w:docVar w:name="vGroup2" w:val="Council"/>
  </w:docVars>
  <w:rsids>
    <w:rsidRoot w:val="00074752"/>
    <w:rsid w:val="00011869"/>
    <w:rsid w:val="00015CD6"/>
    <w:rsid w:val="00074752"/>
    <w:rsid w:val="000B138F"/>
    <w:rsid w:val="000E0100"/>
    <w:rsid w:val="000E1785"/>
    <w:rsid w:val="000F40FA"/>
    <w:rsid w:val="001035F1"/>
    <w:rsid w:val="0010776B"/>
    <w:rsid w:val="00122DF4"/>
    <w:rsid w:val="00133E66"/>
    <w:rsid w:val="001435A3"/>
    <w:rsid w:val="00146ED3"/>
    <w:rsid w:val="00151044"/>
    <w:rsid w:val="001816E0"/>
    <w:rsid w:val="001D08F2"/>
    <w:rsid w:val="001D3A58"/>
    <w:rsid w:val="001D525B"/>
    <w:rsid w:val="001D7F4F"/>
    <w:rsid w:val="00205238"/>
    <w:rsid w:val="002321B6"/>
    <w:rsid w:val="00250967"/>
    <w:rsid w:val="002543C8"/>
    <w:rsid w:val="0025541D"/>
    <w:rsid w:val="00284AAE"/>
    <w:rsid w:val="002E5912"/>
    <w:rsid w:val="00301B21"/>
    <w:rsid w:val="003115E7"/>
    <w:rsid w:val="00325348"/>
    <w:rsid w:val="0032732C"/>
    <w:rsid w:val="00336AD0"/>
    <w:rsid w:val="0037079A"/>
    <w:rsid w:val="003C4DAB"/>
    <w:rsid w:val="003D01E8"/>
    <w:rsid w:val="003E5288"/>
    <w:rsid w:val="003F6D79"/>
    <w:rsid w:val="0041760A"/>
    <w:rsid w:val="00417C01"/>
    <w:rsid w:val="0042075A"/>
    <w:rsid w:val="004403BD"/>
    <w:rsid w:val="00461441"/>
    <w:rsid w:val="00465FA5"/>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157A8"/>
    <w:rsid w:val="008362E8"/>
    <w:rsid w:val="0085786E"/>
    <w:rsid w:val="00882D67"/>
    <w:rsid w:val="008A1768"/>
    <w:rsid w:val="008A489F"/>
    <w:rsid w:val="008F0F33"/>
    <w:rsid w:val="008F4429"/>
    <w:rsid w:val="0094021A"/>
    <w:rsid w:val="009B18F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641E"/>
    <w:rsid w:val="00D73A67"/>
    <w:rsid w:val="00D970A9"/>
    <w:rsid w:val="00DA4898"/>
    <w:rsid w:val="00DF3845"/>
    <w:rsid w:val="00E41911"/>
    <w:rsid w:val="00E44B57"/>
    <w:rsid w:val="00E92EEF"/>
    <w:rsid w:val="00EF2368"/>
    <w:rsid w:val="00F03D5F"/>
    <w:rsid w:val="00F24442"/>
    <w:rsid w:val="00F50AE3"/>
    <w:rsid w:val="00F655B7"/>
    <w:rsid w:val="00F656BA"/>
    <w:rsid w:val="00F67CF1"/>
    <w:rsid w:val="00F728AA"/>
    <w:rsid w:val="00F840F0"/>
    <w:rsid w:val="00FB0D0D"/>
    <w:rsid w:val="00FB43B4"/>
    <w:rsid w:val="00FB6B0B"/>
    <w:rsid w:val="00FE053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423CA3-E8E5-4E5A-A9CA-F39047F58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57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7A8"/>
    <w:rPr>
      <w:rFonts w:ascii="Segoe UI" w:eastAsia="Times New Roman" w:hAnsi="Segoe UI" w:cs="Segoe UI"/>
      <w:sz w:val="18"/>
      <w:szCs w:val="18"/>
    </w:rPr>
  </w:style>
  <w:style w:type="character" w:styleId="Hyperlink">
    <w:name w:val="Hyperlink"/>
    <w:basedOn w:val="DefaultParagraphFont"/>
    <w:uiPriority w:val="99"/>
    <w:unhideWhenUsed/>
    <w:rsid w:val="00F03D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307_201903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0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53876-78FB-4C08-AF72-28E032B42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87D9EB.dotm</Template>
  <TotalTime>0</TotalTime>
  <Pages>3</Pages>
  <Words>378</Words>
  <Characters>2257</Characters>
  <Application>Microsoft Office Word</Application>
  <DocSecurity>0</DocSecurity>
  <Lines>85</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4307: Encourage congressional action to require national background check system to notify ICE when undocumented immigrant attempts to purchase a firearm - South Carolina Legislature Online</dc:title>
  <dc:creator>Julie Newboult</dc:creator>
  <cp:lastModifiedBy>S Volk</cp:lastModifiedBy>
  <cp:revision>2</cp:revision>
  <cp:lastPrinted>2019-03-07T15:32:00Z</cp:lastPrinted>
  <dcterms:created xsi:type="dcterms:W3CDTF">2019-04-01T13:29:00Z</dcterms:created>
  <dcterms:modified xsi:type="dcterms:W3CDTF">2019-04-01T13:29:00Z</dcterms:modified>
</cp:coreProperties>
</file>